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1564" w:rsidRDefault="009942AD" w:rsidP="00B76D20">
      <w:pPr>
        <w:tabs>
          <w:tab w:val="left" w:pos="7155"/>
        </w:tabs>
        <w:spacing w:line="360" w:lineRule="auto"/>
        <w:jc w:val="right"/>
        <w:rPr>
          <w:b/>
          <w:bCs/>
          <w:u w:val="single"/>
        </w:rPr>
      </w:pPr>
      <w:r>
        <w:rPr>
          <w:b/>
          <w:bCs/>
          <w:u w:val="single"/>
        </w:rPr>
        <w:t>Annexure C</w:t>
      </w:r>
    </w:p>
    <w:p w:rsidR="00B76D20" w:rsidRPr="00A2398B" w:rsidRDefault="00B76D20" w:rsidP="00286E09">
      <w:pPr>
        <w:tabs>
          <w:tab w:val="left" w:pos="7155"/>
        </w:tabs>
        <w:spacing w:line="360" w:lineRule="auto"/>
        <w:rPr>
          <w:b/>
          <w:bCs/>
        </w:rPr>
      </w:pPr>
      <w:r w:rsidRPr="00A2398B">
        <w:rPr>
          <w:b/>
          <w:bCs/>
          <w:u w:val="single"/>
        </w:rPr>
        <w:t xml:space="preserve">Confidential </w:t>
      </w:r>
      <w:r w:rsidR="00286E09" w:rsidRPr="003C5FAF">
        <w:rPr>
          <w:b/>
          <w:bCs/>
          <w:u w:val="single"/>
        </w:rPr>
        <w:t>Reporting form C</w:t>
      </w:r>
      <w:r w:rsidRPr="00A2398B">
        <w:rPr>
          <w:b/>
          <w:bCs/>
        </w:rPr>
        <w:tab/>
      </w:r>
      <w:r w:rsidRPr="00A2398B">
        <w:rPr>
          <w:b/>
          <w:bCs/>
        </w:rPr>
        <w:tab/>
      </w:r>
    </w:p>
    <w:p w:rsidR="00C32583" w:rsidRDefault="00C32583" w:rsidP="00B76D20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</w:p>
    <w:p w:rsidR="00B76D20" w:rsidRDefault="00B76D20" w:rsidP="00B76D20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  <w:r w:rsidRPr="00A2398B">
        <w:rPr>
          <w:rFonts w:ascii="Times New Roman" w:hAnsi="Times New Roman"/>
          <w:b/>
          <w:bCs/>
          <w:sz w:val="24"/>
          <w:u w:val="single"/>
        </w:rPr>
        <w:t>EXECUTIVE SUMMARY OF THE EVALUATION</w:t>
      </w:r>
    </w:p>
    <w:p w:rsidR="000325CF" w:rsidRDefault="000325CF" w:rsidP="00B76D20">
      <w:pPr>
        <w:pStyle w:val="BodyText2"/>
        <w:jc w:val="center"/>
        <w:rPr>
          <w:rFonts w:ascii="Times New Roman" w:hAnsi="Times New Roman"/>
          <w:b/>
          <w:bCs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8"/>
        <w:gridCol w:w="5133"/>
      </w:tblGrid>
      <w:tr w:rsidR="001462F3">
        <w:trPr>
          <w:trHeight w:val="690"/>
        </w:trPr>
        <w:tc>
          <w:tcPr>
            <w:tcW w:w="10281" w:type="dxa"/>
            <w:gridSpan w:val="2"/>
            <w:shd w:val="clear" w:color="auto" w:fill="C0C0C0"/>
          </w:tcPr>
          <w:p w:rsidR="001462F3" w:rsidRPr="00A2398B" w:rsidRDefault="001462F3" w:rsidP="001462F3">
            <w:pPr>
              <w:pStyle w:val="BodyText2"/>
              <w:ind w:left="108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A2398B">
              <w:rPr>
                <w:rFonts w:ascii="Times New Roman" w:hAnsi="Times New Roman"/>
                <w:b/>
                <w:bCs/>
                <w:sz w:val="24"/>
                <w:u w:val="single"/>
              </w:rPr>
              <w:t>Profile of the evaluator(s):</w:t>
            </w:r>
          </w:p>
          <w:p w:rsidR="001462F3" w:rsidRDefault="001462F3" w:rsidP="001462F3">
            <w:pPr>
              <w:pStyle w:val="BodyText2"/>
              <w:ind w:left="108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B76D20" w:rsidRPr="00A2398B">
        <w:tblPrEx>
          <w:tblLook w:val="04A0"/>
        </w:tblPrEx>
        <w:tc>
          <w:tcPr>
            <w:tcW w:w="5148" w:type="dxa"/>
            <w:shd w:val="clear" w:color="auto" w:fill="C0C0C0"/>
          </w:tcPr>
          <w:p w:rsidR="00B76D20" w:rsidRPr="00A2398B" w:rsidRDefault="00B76D20" w:rsidP="002F799E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A2398B">
              <w:rPr>
                <w:rFonts w:ascii="Times New Roman" w:hAnsi="Times New Roman"/>
                <w:b/>
                <w:bCs/>
                <w:sz w:val="24"/>
              </w:rPr>
              <w:t>Name of the evaluators</w:t>
            </w:r>
          </w:p>
        </w:tc>
        <w:tc>
          <w:tcPr>
            <w:tcW w:w="5133" w:type="dxa"/>
            <w:shd w:val="clear" w:color="auto" w:fill="C0C0C0"/>
          </w:tcPr>
          <w:p w:rsidR="00B76D20" w:rsidRPr="00A2398B" w:rsidRDefault="00B76D20" w:rsidP="002F799E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 w:rsidRPr="00A2398B">
              <w:rPr>
                <w:rFonts w:ascii="Times New Roman" w:hAnsi="Times New Roman"/>
                <w:b/>
                <w:bCs/>
                <w:sz w:val="24"/>
              </w:rPr>
              <w:t>Contact Details with phone no.</w:t>
            </w:r>
          </w:p>
        </w:tc>
      </w:tr>
      <w:tr w:rsidR="00852717" w:rsidRPr="00A2398B">
        <w:tblPrEx>
          <w:tblLook w:val="04A0"/>
        </w:tblPrEx>
        <w:tc>
          <w:tcPr>
            <w:tcW w:w="5148" w:type="dxa"/>
          </w:tcPr>
          <w:p w:rsidR="00852717" w:rsidRDefault="00852717" w:rsidP="009B52EA">
            <w:pPr>
              <w:pStyle w:val="BodyText2"/>
              <w:rPr>
                <w:rFonts w:ascii="Times New Roman" w:hAnsi="Times New Roman"/>
                <w:b/>
                <w:bCs/>
                <w:sz w:val="24"/>
                <w:lang w:val="en-IN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IN"/>
              </w:rPr>
              <w:t>Ms.Leishangthem</w:t>
            </w:r>
            <w:r w:rsidR="005B1321">
              <w:rPr>
                <w:rFonts w:ascii="Times New Roman" w:hAnsi="Times New Roman"/>
                <w:b/>
                <w:bCs/>
                <w:sz w:val="24"/>
                <w:lang w:val="en-I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lang w:val="en-IN"/>
              </w:rPr>
              <w:t>Ranjana</w:t>
            </w:r>
          </w:p>
          <w:p w:rsidR="00852717" w:rsidRPr="00A2398B" w:rsidRDefault="00852717" w:rsidP="009B52EA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External Evaluator</w:t>
            </w:r>
          </w:p>
        </w:tc>
        <w:tc>
          <w:tcPr>
            <w:tcW w:w="5133" w:type="dxa"/>
          </w:tcPr>
          <w:p w:rsidR="00852717" w:rsidRDefault="00852717" w:rsidP="009B52EA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+91</w:t>
            </w:r>
            <w:r w:rsidR="000C1F6F">
              <w:rPr>
                <w:rFonts w:ascii="Times New Roman" w:hAnsi="Times New Roman"/>
                <w:b/>
                <w:bCs/>
                <w:sz w:val="24"/>
              </w:rPr>
              <w:t xml:space="preserve"> 9</w:t>
            </w:r>
            <w:r>
              <w:rPr>
                <w:rFonts w:ascii="Times New Roman" w:hAnsi="Times New Roman"/>
                <w:b/>
                <w:bCs/>
                <w:sz w:val="24"/>
              </w:rPr>
              <w:t>862282021</w:t>
            </w:r>
          </w:p>
          <w:p w:rsidR="00852717" w:rsidRPr="00A2398B" w:rsidRDefault="004267CD" w:rsidP="009B52EA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hyperlink r:id="rId7" w:history="1">
              <w:r w:rsidR="00852717" w:rsidRPr="003911A5">
                <w:rPr>
                  <w:rStyle w:val="Hyperlink"/>
                  <w:rFonts w:ascii="Times New Roman" w:hAnsi="Times New Roman"/>
                  <w:b/>
                  <w:bCs/>
                  <w:sz w:val="24"/>
                </w:rPr>
                <w:t>raji_nao@yahoo.com</w:t>
              </w:r>
            </w:hyperlink>
          </w:p>
        </w:tc>
      </w:tr>
      <w:tr w:rsidR="00852717" w:rsidRPr="00A2398B">
        <w:tblPrEx>
          <w:tblLook w:val="04A0"/>
        </w:tblPrEx>
        <w:tc>
          <w:tcPr>
            <w:tcW w:w="5148" w:type="dxa"/>
          </w:tcPr>
          <w:p w:rsidR="00852717" w:rsidRDefault="00852717" w:rsidP="005B1321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IN"/>
              </w:rPr>
              <w:t>Ms.</w:t>
            </w:r>
            <w:r w:rsidR="005B1321">
              <w:rPr>
                <w:rFonts w:ascii="Times New Roman" w:hAnsi="Times New Roman"/>
                <w:b/>
                <w:bCs/>
                <w:sz w:val="24"/>
                <w:lang w:val="en-IN"/>
              </w:rPr>
              <w:t>Indira Thockchom</w:t>
            </w:r>
            <w:r w:rsidR="005B1321" w:rsidRPr="00A2398B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:rsidR="000C1F6F" w:rsidRPr="00A2398B" w:rsidRDefault="000C1F6F" w:rsidP="005B1321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External Evaluater</w:t>
            </w:r>
          </w:p>
        </w:tc>
        <w:tc>
          <w:tcPr>
            <w:tcW w:w="5133" w:type="dxa"/>
          </w:tcPr>
          <w:p w:rsidR="00852717" w:rsidRDefault="000C1F6F" w:rsidP="0085271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+91 8974005059</w:t>
            </w:r>
          </w:p>
          <w:p w:rsidR="000C1F6F" w:rsidRPr="00A2398B" w:rsidRDefault="000C1F6F" w:rsidP="0085271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indirathockchom@gmail</w:t>
            </w:r>
            <w:r w:rsidR="00D64E5E">
              <w:rPr>
                <w:rFonts w:ascii="Times New Roman" w:hAnsi="Times New Roman"/>
                <w:b/>
                <w:bCs/>
                <w:sz w:val="24"/>
              </w:rPr>
              <w:t>,com</w:t>
            </w:r>
          </w:p>
        </w:tc>
      </w:tr>
      <w:tr w:rsidR="00852717" w:rsidRPr="00A2398B">
        <w:tblPrEx>
          <w:tblLook w:val="04A0"/>
        </w:tblPrEx>
        <w:tc>
          <w:tcPr>
            <w:tcW w:w="5148" w:type="dxa"/>
            <w:tcBorders>
              <w:bottom w:val="single" w:sz="4" w:space="0" w:color="auto"/>
            </w:tcBorders>
          </w:tcPr>
          <w:p w:rsidR="005B1321" w:rsidRDefault="000C1F6F" w:rsidP="00F75795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Tej</w:t>
            </w:r>
            <w:r w:rsidR="005B1321">
              <w:rPr>
                <w:rFonts w:ascii="Times New Roman" w:hAnsi="Times New Roman"/>
                <w:b/>
                <w:bCs/>
                <w:sz w:val="24"/>
              </w:rPr>
              <w:t>mani</w:t>
            </w:r>
          </w:p>
          <w:p w:rsidR="00852717" w:rsidRPr="00F75795" w:rsidRDefault="00852717" w:rsidP="00F75795">
            <w:pPr>
              <w:pStyle w:val="BodyText2"/>
              <w:rPr>
                <w:b/>
                <w:bCs/>
                <w:lang w:val="en-IN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Finance Evaluator</w:t>
            </w:r>
          </w:p>
          <w:p w:rsidR="00852717" w:rsidRPr="00A2398B" w:rsidRDefault="00852717" w:rsidP="002F799E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133" w:type="dxa"/>
            <w:tcBorders>
              <w:bottom w:val="single" w:sz="4" w:space="0" w:color="auto"/>
            </w:tcBorders>
          </w:tcPr>
          <w:p w:rsidR="00C2626C" w:rsidRDefault="000C1F6F" w:rsidP="0085271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+91 9774358596</w:t>
            </w:r>
          </w:p>
          <w:p w:rsidR="000C1F6F" w:rsidRPr="00A2398B" w:rsidRDefault="000C1F6F" w:rsidP="00852717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Tej2singh@yahoo.in</w:t>
            </w:r>
          </w:p>
        </w:tc>
      </w:tr>
      <w:tr w:rsidR="00852717" w:rsidRPr="00A2398B">
        <w:tblPrEx>
          <w:tblLook w:val="04A0"/>
        </w:tblPrEx>
        <w:tc>
          <w:tcPr>
            <w:tcW w:w="5148" w:type="dxa"/>
            <w:shd w:val="clear" w:color="auto" w:fill="C0C0C0"/>
          </w:tcPr>
          <w:p w:rsidR="00852717" w:rsidRPr="00A2398B" w:rsidRDefault="00852717" w:rsidP="002F799E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Officials from SACS/TSU (as facilitator)</w:t>
            </w:r>
          </w:p>
        </w:tc>
        <w:tc>
          <w:tcPr>
            <w:tcW w:w="5133" w:type="dxa"/>
            <w:shd w:val="clear" w:color="auto" w:fill="C0C0C0"/>
          </w:tcPr>
          <w:p w:rsidR="00852717" w:rsidRPr="00A2398B" w:rsidRDefault="00852717" w:rsidP="002F799E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852717">
        <w:trPr>
          <w:trHeight w:val="360"/>
        </w:trPr>
        <w:tc>
          <w:tcPr>
            <w:tcW w:w="5148" w:type="dxa"/>
          </w:tcPr>
          <w:p w:rsidR="00852717" w:rsidRDefault="00D64E5E" w:rsidP="0030122D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Guna</w:t>
            </w:r>
          </w:p>
          <w:p w:rsidR="00D64E5E" w:rsidRDefault="00D64E5E" w:rsidP="0030122D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District Assistant Programme</w:t>
            </w:r>
          </w:p>
        </w:tc>
        <w:tc>
          <w:tcPr>
            <w:tcW w:w="5133" w:type="dxa"/>
          </w:tcPr>
          <w:p w:rsidR="00852717" w:rsidRDefault="00852717" w:rsidP="00421C46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:rsidR="00B76D20" w:rsidRDefault="00B76D20" w:rsidP="00B76D20">
      <w:pPr>
        <w:pStyle w:val="BodyText2"/>
        <w:rPr>
          <w:rFonts w:ascii="Times New Roman" w:hAnsi="Times New Roman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8"/>
        <w:gridCol w:w="5148"/>
      </w:tblGrid>
      <w:tr w:rsidR="00B76D20" w:rsidRPr="00A2398B">
        <w:tc>
          <w:tcPr>
            <w:tcW w:w="5148" w:type="dxa"/>
            <w:shd w:val="clear" w:color="auto" w:fill="C0C0C0"/>
          </w:tcPr>
          <w:p w:rsidR="00B76D20" w:rsidRPr="00A2398B" w:rsidRDefault="00CF5A9C" w:rsidP="006E41CF">
            <w:pPr>
              <w:pStyle w:val="Footer"/>
              <w:jc w:val="both"/>
              <w:rPr>
                <w:bCs/>
              </w:rPr>
            </w:pPr>
            <w:r>
              <w:rPr>
                <w:b/>
                <w:bCs/>
              </w:rPr>
              <w:t>Name of the NGO</w:t>
            </w:r>
          </w:p>
        </w:tc>
        <w:tc>
          <w:tcPr>
            <w:tcW w:w="5148" w:type="dxa"/>
          </w:tcPr>
          <w:p w:rsidR="002A20B2" w:rsidRPr="002A20B2" w:rsidRDefault="00852717" w:rsidP="006E41CF">
            <w:pPr>
              <w:pStyle w:val="Footer"/>
              <w:jc w:val="both"/>
              <w:rPr>
                <w:b/>
                <w:bCs/>
                <w:lang w:val="en-IN"/>
              </w:rPr>
            </w:pPr>
            <w:r>
              <w:rPr>
                <w:b/>
                <w:bCs/>
                <w:lang w:val="en-IN"/>
              </w:rPr>
              <w:t xml:space="preserve">Care Foundation </w:t>
            </w:r>
          </w:p>
        </w:tc>
      </w:tr>
      <w:tr w:rsidR="00B76D20" w:rsidRPr="00A2398B">
        <w:tc>
          <w:tcPr>
            <w:tcW w:w="5148" w:type="dxa"/>
            <w:shd w:val="clear" w:color="auto" w:fill="C0C0C0"/>
          </w:tcPr>
          <w:p w:rsidR="00B76D20" w:rsidRPr="00A2398B" w:rsidRDefault="00B76D20" w:rsidP="006E41CF">
            <w:pPr>
              <w:pStyle w:val="Footer"/>
              <w:jc w:val="both"/>
              <w:rPr>
                <w:b/>
              </w:rPr>
            </w:pPr>
            <w:r w:rsidRPr="00A2398B">
              <w:rPr>
                <w:b/>
              </w:rPr>
              <w:t>Typology  of the tar</w:t>
            </w:r>
            <w:r w:rsidR="00C13000">
              <w:rPr>
                <w:b/>
              </w:rPr>
              <w:t>get population</w:t>
            </w:r>
          </w:p>
        </w:tc>
        <w:tc>
          <w:tcPr>
            <w:tcW w:w="5148" w:type="dxa"/>
          </w:tcPr>
          <w:p w:rsidR="00B76D20" w:rsidRPr="00BA6223" w:rsidRDefault="003C45C6" w:rsidP="00852717">
            <w:pPr>
              <w:pStyle w:val="Footer"/>
              <w:jc w:val="both"/>
              <w:rPr>
                <w:b/>
                <w:bCs/>
              </w:rPr>
            </w:pPr>
            <w:r>
              <w:rPr>
                <w:b/>
                <w:spacing w:val="3"/>
              </w:rPr>
              <w:t>IDU</w:t>
            </w:r>
          </w:p>
        </w:tc>
      </w:tr>
      <w:tr w:rsidR="00B76D20" w:rsidRPr="00A2398B">
        <w:tc>
          <w:tcPr>
            <w:tcW w:w="5148" w:type="dxa"/>
            <w:shd w:val="clear" w:color="auto" w:fill="C0C0C0"/>
          </w:tcPr>
          <w:p w:rsidR="00B76D20" w:rsidRPr="00A2398B" w:rsidRDefault="00B76D20" w:rsidP="006E41CF">
            <w:pPr>
              <w:pStyle w:val="Footer"/>
              <w:jc w:val="both"/>
              <w:rPr>
                <w:b/>
              </w:rPr>
            </w:pPr>
            <w:r w:rsidRPr="00A2398B">
              <w:rPr>
                <w:b/>
              </w:rPr>
              <w:t>Total population being covered</w:t>
            </w:r>
            <w:r w:rsidR="00EC1465">
              <w:rPr>
                <w:b/>
              </w:rPr>
              <w:t xml:space="preserve"> against target</w:t>
            </w:r>
          </w:p>
        </w:tc>
        <w:tc>
          <w:tcPr>
            <w:tcW w:w="5148" w:type="dxa"/>
          </w:tcPr>
          <w:p w:rsidR="00B76D20" w:rsidRPr="00A2398B" w:rsidRDefault="005B1321" w:rsidP="00852717">
            <w:pPr>
              <w:pStyle w:val="Footer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190 IDUs, 143 OST clients</w:t>
            </w:r>
          </w:p>
        </w:tc>
      </w:tr>
      <w:tr w:rsidR="00B76D20" w:rsidRPr="00A2398B">
        <w:tc>
          <w:tcPr>
            <w:tcW w:w="5148" w:type="dxa"/>
            <w:shd w:val="clear" w:color="auto" w:fill="C0C0C0"/>
          </w:tcPr>
          <w:p w:rsidR="00B76D20" w:rsidRPr="00A2398B" w:rsidRDefault="00B76D20" w:rsidP="006E41CF">
            <w:pPr>
              <w:pStyle w:val="Footer"/>
              <w:jc w:val="both"/>
            </w:pPr>
            <w:r w:rsidRPr="00A2398B">
              <w:rPr>
                <w:b/>
                <w:bCs/>
              </w:rPr>
              <w:t>Dates of Visit</w:t>
            </w:r>
          </w:p>
        </w:tc>
        <w:tc>
          <w:tcPr>
            <w:tcW w:w="5148" w:type="dxa"/>
          </w:tcPr>
          <w:p w:rsidR="00B76D20" w:rsidRPr="00A2398B" w:rsidRDefault="005B1321" w:rsidP="005E748A">
            <w:pPr>
              <w:pStyle w:val="Footer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Pr="005B1321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and 1</w:t>
            </w:r>
            <w:r w:rsidR="005E748A">
              <w:rPr>
                <w:b/>
                <w:bCs/>
              </w:rPr>
              <w:t>8</w:t>
            </w:r>
            <w:r w:rsidRPr="005B1321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Oct 2015</w:t>
            </w:r>
          </w:p>
        </w:tc>
      </w:tr>
      <w:tr w:rsidR="00B76D20" w:rsidRPr="00A2398B">
        <w:tc>
          <w:tcPr>
            <w:tcW w:w="5148" w:type="dxa"/>
            <w:shd w:val="clear" w:color="auto" w:fill="C0C0C0"/>
          </w:tcPr>
          <w:p w:rsidR="00B76D20" w:rsidRPr="00A2398B" w:rsidRDefault="00C13000" w:rsidP="006E41CF">
            <w:pPr>
              <w:pStyle w:val="Footer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Place of Visit</w:t>
            </w:r>
          </w:p>
        </w:tc>
        <w:tc>
          <w:tcPr>
            <w:tcW w:w="5148" w:type="dxa"/>
          </w:tcPr>
          <w:p w:rsidR="00894F7F" w:rsidRPr="00056CF8" w:rsidRDefault="006028FB" w:rsidP="005B1321">
            <w:pPr>
              <w:spacing w:line="360" w:lineRule="auto"/>
              <w:rPr>
                <w:lang w:val="en-GB"/>
              </w:rPr>
            </w:pPr>
            <w:r>
              <w:rPr>
                <w:b/>
                <w:bCs/>
              </w:rPr>
              <w:t>DIC,Hotspots</w:t>
            </w:r>
            <w:r w:rsidR="00DC0ECF">
              <w:rPr>
                <w:b/>
                <w:bCs/>
              </w:rPr>
              <w:t xml:space="preserve"> (</w:t>
            </w:r>
            <w:r w:rsidR="005B1321">
              <w:rPr>
                <w:b/>
                <w:bCs/>
              </w:rPr>
              <w:t>Imphal East</w:t>
            </w:r>
            <w:r w:rsidR="00DC0ECF">
              <w:rPr>
                <w:b/>
                <w:bCs/>
              </w:rPr>
              <w:t>)</w:t>
            </w:r>
          </w:p>
        </w:tc>
      </w:tr>
    </w:tbl>
    <w:p w:rsidR="00F15245" w:rsidRDefault="00F15245" w:rsidP="00B76D20">
      <w:pPr>
        <w:pStyle w:val="Footer"/>
        <w:jc w:val="both"/>
        <w:rPr>
          <w:b/>
          <w:bCs/>
        </w:rPr>
      </w:pPr>
    </w:p>
    <w:p w:rsidR="00B76D20" w:rsidRDefault="00F15245" w:rsidP="00B76D20">
      <w:pPr>
        <w:pStyle w:val="Footer"/>
        <w:jc w:val="both"/>
        <w:rPr>
          <w:b/>
          <w:bCs/>
        </w:rPr>
      </w:pPr>
      <w:r w:rsidRPr="00A2398B">
        <w:rPr>
          <w:b/>
          <w:bCs/>
        </w:rPr>
        <w:t>Overall Rating</w:t>
      </w:r>
      <w:r>
        <w:rPr>
          <w:b/>
          <w:bCs/>
        </w:rPr>
        <w:t xml:space="preserve"> based programme delivery score</w:t>
      </w:r>
      <w:r w:rsidRPr="00A2398B">
        <w:rPr>
          <w:b/>
          <w:bCs/>
        </w:rPr>
        <w:t>:</w:t>
      </w:r>
    </w:p>
    <w:tbl>
      <w:tblPr>
        <w:tblW w:w="10553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6"/>
        <w:gridCol w:w="1164"/>
        <w:gridCol w:w="1224"/>
        <w:gridCol w:w="6059"/>
      </w:tblGrid>
      <w:tr w:rsidR="00F15245" w:rsidRPr="00E071BC" w:rsidTr="00F15245">
        <w:trPr>
          <w:trHeight w:hRule="exact" w:val="562"/>
        </w:trPr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45" w:rsidRPr="00E071BC" w:rsidRDefault="00F15245" w:rsidP="009B52EA">
            <w:pPr>
              <w:widowControl w:val="0"/>
              <w:tabs>
                <w:tab w:val="left" w:pos="1400"/>
              </w:tabs>
              <w:autoSpaceDE w:val="0"/>
              <w:autoSpaceDN w:val="0"/>
              <w:adjustRightInd w:val="0"/>
              <w:spacing w:line="272" w:lineRule="exact"/>
              <w:ind w:left="102"/>
            </w:pPr>
            <w:r w:rsidRPr="00E071BC">
              <w:rPr>
                <w:b/>
                <w:bCs/>
              </w:rPr>
              <w:t>To</w:t>
            </w:r>
            <w:r w:rsidRPr="00E071BC">
              <w:rPr>
                <w:b/>
                <w:bCs/>
                <w:spacing w:val="-1"/>
              </w:rPr>
              <w:t>t</w:t>
            </w:r>
            <w:r w:rsidRPr="00E071BC">
              <w:rPr>
                <w:b/>
                <w:bCs/>
              </w:rPr>
              <w:t>al</w:t>
            </w:r>
            <w:r w:rsidRPr="00E071BC">
              <w:rPr>
                <w:b/>
                <w:bCs/>
              </w:rPr>
              <w:tab/>
            </w:r>
            <w:r w:rsidRPr="00E071BC">
              <w:rPr>
                <w:b/>
                <w:bCs/>
                <w:spacing w:val="1"/>
              </w:rPr>
              <w:t>S</w:t>
            </w:r>
            <w:r w:rsidRPr="00E071BC">
              <w:rPr>
                <w:b/>
                <w:bCs/>
                <w:spacing w:val="-1"/>
              </w:rPr>
              <w:t>c</w:t>
            </w:r>
            <w:r w:rsidRPr="00E071BC">
              <w:rPr>
                <w:b/>
                <w:bCs/>
              </w:rPr>
              <w:t>o</w:t>
            </w:r>
            <w:r w:rsidRPr="00E071BC">
              <w:rPr>
                <w:b/>
                <w:bCs/>
                <w:spacing w:val="-1"/>
              </w:rPr>
              <w:t>r</w:t>
            </w:r>
            <w:r w:rsidRPr="00E071BC">
              <w:rPr>
                <w:b/>
                <w:bCs/>
              </w:rPr>
              <w:t>e</w:t>
            </w:r>
          </w:p>
          <w:p w:rsidR="00F15245" w:rsidRPr="00E071BC" w:rsidRDefault="00F15245" w:rsidP="00F15245">
            <w:pPr>
              <w:widowControl w:val="0"/>
              <w:autoSpaceDE w:val="0"/>
              <w:autoSpaceDN w:val="0"/>
              <w:adjustRightInd w:val="0"/>
            </w:pPr>
            <w:r w:rsidRPr="00E071BC">
              <w:rPr>
                <w:b/>
                <w:bCs/>
              </w:rPr>
              <w:t>O</w:t>
            </w:r>
            <w:r w:rsidRPr="00E071BC">
              <w:rPr>
                <w:b/>
                <w:bCs/>
                <w:spacing w:val="1"/>
              </w:rPr>
              <w:t>b</w:t>
            </w:r>
            <w:r w:rsidRPr="00E071BC">
              <w:rPr>
                <w:b/>
                <w:bCs/>
              </w:rPr>
              <w:t>tained(in</w:t>
            </w:r>
            <w:r w:rsidRPr="00E071BC">
              <w:rPr>
                <w:b/>
                <w:bCs/>
                <w:spacing w:val="2"/>
              </w:rPr>
              <w:t>%</w:t>
            </w:r>
            <w:r w:rsidRPr="00E071BC">
              <w:rPr>
                <w:b/>
                <w:bCs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45" w:rsidRPr="00E071BC" w:rsidRDefault="00F15245" w:rsidP="009B52EA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02"/>
            </w:pPr>
            <w:r w:rsidRPr="00E071BC">
              <w:rPr>
                <w:b/>
                <w:bCs/>
              </w:rPr>
              <w:t>Ca</w:t>
            </w:r>
            <w:r w:rsidRPr="00E071BC">
              <w:rPr>
                <w:b/>
                <w:bCs/>
                <w:spacing w:val="-1"/>
              </w:rPr>
              <w:t>te</w:t>
            </w:r>
            <w:r w:rsidRPr="00E071BC">
              <w:rPr>
                <w:b/>
                <w:bCs/>
              </w:rPr>
              <w:t>go</w:t>
            </w:r>
            <w:r w:rsidRPr="00E071BC">
              <w:rPr>
                <w:b/>
                <w:bCs/>
                <w:spacing w:val="-1"/>
              </w:rPr>
              <w:t>r</w:t>
            </w:r>
            <w:r w:rsidRPr="00E071BC">
              <w:rPr>
                <w:b/>
                <w:bCs/>
              </w:rPr>
              <w:t>y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45" w:rsidRPr="00E071BC" w:rsidRDefault="00F15245" w:rsidP="009B52EA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02"/>
            </w:pPr>
            <w:r w:rsidRPr="00E071BC">
              <w:rPr>
                <w:b/>
                <w:bCs/>
              </w:rPr>
              <w:t>Ra</w:t>
            </w:r>
            <w:r w:rsidRPr="00E071BC">
              <w:rPr>
                <w:b/>
                <w:bCs/>
                <w:spacing w:val="-1"/>
              </w:rPr>
              <w:t>t</w:t>
            </w:r>
            <w:r w:rsidRPr="00E071BC">
              <w:rPr>
                <w:b/>
                <w:bCs/>
              </w:rPr>
              <w:t>i</w:t>
            </w:r>
            <w:r w:rsidRPr="00E071BC">
              <w:rPr>
                <w:b/>
                <w:bCs/>
                <w:spacing w:val="1"/>
              </w:rPr>
              <w:t>n</w:t>
            </w:r>
            <w:r w:rsidRPr="00E071BC">
              <w:rPr>
                <w:b/>
                <w:bCs/>
              </w:rPr>
              <w:t>g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245" w:rsidRPr="00E071BC" w:rsidRDefault="00F15245" w:rsidP="009B52EA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03"/>
            </w:pPr>
            <w:r w:rsidRPr="00E071BC">
              <w:rPr>
                <w:b/>
                <w:bCs/>
              </w:rPr>
              <w:t>R</w:t>
            </w:r>
            <w:r w:rsidRPr="00E071BC">
              <w:rPr>
                <w:b/>
                <w:bCs/>
                <w:spacing w:val="-1"/>
              </w:rPr>
              <w:t>ec</w:t>
            </w:r>
            <w:r w:rsidRPr="00E071BC">
              <w:rPr>
                <w:b/>
                <w:bCs/>
                <w:spacing w:val="2"/>
              </w:rPr>
              <w:t>o</w:t>
            </w:r>
            <w:r w:rsidRPr="00E071BC">
              <w:rPr>
                <w:b/>
                <w:bCs/>
                <w:spacing w:val="-1"/>
              </w:rPr>
              <w:t>mme</w:t>
            </w:r>
            <w:r w:rsidRPr="00E071BC">
              <w:rPr>
                <w:b/>
                <w:bCs/>
                <w:spacing w:val="1"/>
              </w:rPr>
              <w:t>nd</w:t>
            </w:r>
            <w:r w:rsidRPr="00E071BC">
              <w:rPr>
                <w:b/>
                <w:bCs/>
              </w:rPr>
              <w:t>a</w:t>
            </w:r>
            <w:r w:rsidRPr="00E071BC">
              <w:rPr>
                <w:b/>
                <w:bCs/>
                <w:spacing w:val="-1"/>
              </w:rPr>
              <w:t>t</w:t>
            </w:r>
            <w:r w:rsidRPr="00E071BC">
              <w:rPr>
                <w:b/>
                <w:bCs/>
              </w:rPr>
              <w:t>io</w:t>
            </w:r>
            <w:r w:rsidRPr="00E071BC">
              <w:rPr>
                <w:b/>
                <w:bCs/>
                <w:spacing w:val="1"/>
              </w:rPr>
              <w:t>n</w:t>
            </w:r>
            <w:r w:rsidRPr="00E071BC">
              <w:rPr>
                <w:b/>
                <w:bCs/>
              </w:rPr>
              <w:t>s</w:t>
            </w:r>
          </w:p>
        </w:tc>
      </w:tr>
      <w:tr w:rsidR="00D87681" w:rsidRPr="00E071BC" w:rsidTr="005E748A">
        <w:trPr>
          <w:trHeight w:hRule="exact" w:val="541"/>
        </w:trPr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681" w:rsidRPr="00E2568C" w:rsidRDefault="00640926" w:rsidP="00521CB5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02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521CB5">
              <w:rPr>
                <w:b/>
                <w:bCs/>
              </w:rPr>
              <w:t>3.3</w:t>
            </w:r>
            <w:r>
              <w:rPr>
                <w:b/>
                <w:bCs/>
              </w:rPr>
              <w:t>%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681" w:rsidRPr="00E071BC" w:rsidRDefault="00803524" w:rsidP="009B52EA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58" w:right="459"/>
              <w:jc w:val="center"/>
            </w:pPr>
            <w:r>
              <w:t>B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681" w:rsidRPr="00E071BC" w:rsidRDefault="00D87681" w:rsidP="009B52EA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02"/>
            </w:pP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BE" w:rsidRDefault="000D77BE" w:rsidP="009052CB">
            <w:pPr>
              <w:widowControl w:val="0"/>
              <w:autoSpaceDE w:val="0"/>
              <w:autoSpaceDN w:val="0"/>
              <w:adjustRightInd w:val="0"/>
              <w:ind w:left="103"/>
              <w:rPr>
                <w:b/>
              </w:rPr>
            </w:pPr>
          </w:p>
        </w:tc>
      </w:tr>
    </w:tbl>
    <w:p w:rsidR="00B76D20" w:rsidRDefault="00B76D20" w:rsidP="00B76D20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96"/>
      </w:tblGrid>
      <w:tr w:rsidR="001462F3">
        <w:trPr>
          <w:trHeight w:val="450"/>
        </w:trPr>
        <w:tc>
          <w:tcPr>
            <w:tcW w:w="10296" w:type="dxa"/>
            <w:shd w:val="clear" w:color="auto" w:fill="C0C0C0"/>
          </w:tcPr>
          <w:p w:rsidR="001462F3" w:rsidRPr="00055DAC" w:rsidRDefault="00ED7C3B" w:rsidP="001462F3">
            <w:pPr>
              <w:pStyle w:val="BodyText2"/>
              <w:ind w:left="108"/>
              <w:rPr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Specific Recommendation</w:t>
            </w:r>
            <w:r w:rsidR="001462F3" w:rsidRPr="00055DAC">
              <w:rPr>
                <w:rFonts w:ascii="Times New Roman" w:hAnsi="Times New Roman"/>
                <w:b/>
                <w:bCs/>
                <w:sz w:val="24"/>
              </w:rPr>
              <w:t xml:space="preserve">: </w:t>
            </w:r>
          </w:p>
        </w:tc>
      </w:tr>
      <w:tr w:rsidR="00B76D20" w:rsidRPr="00A2398B">
        <w:tblPrEx>
          <w:tblLook w:val="04A0"/>
        </w:tblPrEx>
        <w:tc>
          <w:tcPr>
            <w:tcW w:w="10296" w:type="dxa"/>
          </w:tcPr>
          <w:p w:rsidR="00F81D7B" w:rsidRPr="00055DAC" w:rsidRDefault="00F81D7B" w:rsidP="009052CB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  <w:p w:rsidR="005B1321" w:rsidRPr="005B1321" w:rsidRDefault="005B1321" w:rsidP="00F1486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>
              <w:rPr>
                <w:bCs/>
              </w:rPr>
              <w:t xml:space="preserve">Staff turnover noticed during the evaluation period. </w:t>
            </w:r>
            <w:r w:rsidRPr="005B1321">
              <w:rPr>
                <w:bCs/>
              </w:rPr>
              <w:t>62% of the staff found to be turnover during the period.</w:t>
            </w:r>
            <w:r>
              <w:rPr>
                <w:bCs/>
              </w:rPr>
              <w:t xml:space="preserve"> </w:t>
            </w:r>
            <w:r w:rsidRPr="005B1321">
              <w:rPr>
                <w:bCs/>
              </w:rPr>
              <w:t xml:space="preserve">In the attendance register </w:t>
            </w:r>
            <w:r>
              <w:rPr>
                <w:bCs/>
              </w:rPr>
              <w:t>o</w:t>
            </w:r>
            <w:r w:rsidRPr="005B1321">
              <w:rPr>
                <w:bCs/>
              </w:rPr>
              <w:t>ne of the O</w:t>
            </w:r>
            <w:r w:rsidR="00E33464">
              <w:rPr>
                <w:bCs/>
              </w:rPr>
              <w:t xml:space="preserve">RW </w:t>
            </w:r>
            <w:r w:rsidRPr="005B1321">
              <w:rPr>
                <w:bCs/>
              </w:rPr>
              <w:t xml:space="preserve"> have not sign for two months (May and June 2014). The staff, has joined on </w:t>
            </w:r>
            <w:r>
              <w:rPr>
                <w:bCs/>
              </w:rPr>
              <w:t>M</w:t>
            </w:r>
            <w:r w:rsidRPr="005B1321">
              <w:rPr>
                <w:bCs/>
              </w:rPr>
              <w:t>ay 201</w:t>
            </w:r>
            <w:r>
              <w:rPr>
                <w:bCs/>
              </w:rPr>
              <w:t>4 as per in the joining letter.</w:t>
            </w:r>
            <w:r>
              <w:t xml:space="preserve"> </w:t>
            </w:r>
            <w:r w:rsidRPr="005B1321">
              <w:rPr>
                <w:bCs/>
              </w:rPr>
              <w:t xml:space="preserve">Date of joining and attendance register do </w:t>
            </w:r>
            <w:r w:rsidR="005E748A">
              <w:rPr>
                <w:bCs/>
              </w:rPr>
              <w:t>n</w:t>
            </w:r>
            <w:r w:rsidRPr="005B1321">
              <w:rPr>
                <w:bCs/>
              </w:rPr>
              <w:t>ot match for most of the staffs</w:t>
            </w:r>
            <w:r>
              <w:rPr>
                <w:bCs/>
              </w:rPr>
              <w:t xml:space="preserve">. </w:t>
            </w:r>
            <w:r w:rsidR="00640926">
              <w:rPr>
                <w:bCs/>
              </w:rPr>
              <w:t xml:space="preserve">Staff turnover should be minimized. </w:t>
            </w:r>
            <w:r>
              <w:rPr>
                <w:bCs/>
              </w:rPr>
              <w:t>There is need to retained staffs and maintained proper records for date joining and match with attendance.</w:t>
            </w:r>
          </w:p>
          <w:p w:rsidR="00F1486B" w:rsidRPr="00583BEF" w:rsidRDefault="00823CC8" w:rsidP="00F1486B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823CC8">
              <w:rPr>
                <w:bCs/>
                <w:lang w:val="en-IN"/>
              </w:rPr>
              <w:t>Training r</w:t>
            </w:r>
            <w:r w:rsidR="00640926">
              <w:rPr>
                <w:bCs/>
                <w:lang w:val="en-IN"/>
              </w:rPr>
              <w:t>e</w:t>
            </w:r>
            <w:r w:rsidRPr="00823CC8">
              <w:rPr>
                <w:bCs/>
                <w:lang w:val="en-IN"/>
              </w:rPr>
              <w:t>gister maintained for staff conducted by STRC</w:t>
            </w:r>
            <w:r w:rsidR="00785DCE">
              <w:rPr>
                <w:bCs/>
                <w:lang w:val="en-IN"/>
              </w:rPr>
              <w:t xml:space="preserve">. No </w:t>
            </w:r>
            <w:r w:rsidRPr="00823CC8">
              <w:rPr>
                <w:bCs/>
                <w:lang w:val="en-IN"/>
              </w:rPr>
              <w:t>written records/reports for induction/orientation to PE and other staff immediately after recruitment</w:t>
            </w:r>
            <w:r w:rsidR="00785DCE">
              <w:rPr>
                <w:bCs/>
                <w:lang w:val="en-IN"/>
              </w:rPr>
              <w:t xml:space="preserve"> maintained at the TI</w:t>
            </w:r>
            <w:r>
              <w:rPr>
                <w:bCs/>
                <w:lang w:val="en-IN"/>
              </w:rPr>
              <w:t>. The induction training is very important when new staffs</w:t>
            </w:r>
            <w:r w:rsidR="00785DCE">
              <w:rPr>
                <w:bCs/>
                <w:lang w:val="en-IN"/>
              </w:rPr>
              <w:t>/PE</w:t>
            </w:r>
            <w:r>
              <w:rPr>
                <w:bCs/>
                <w:lang w:val="en-IN"/>
              </w:rPr>
              <w:t xml:space="preserve"> are recruited</w:t>
            </w:r>
            <w:r w:rsidR="00785DCE">
              <w:rPr>
                <w:bCs/>
                <w:lang w:val="en-IN"/>
              </w:rPr>
              <w:t xml:space="preserve"> to understand the program</w:t>
            </w:r>
            <w:r>
              <w:rPr>
                <w:bCs/>
                <w:lang w:val="en-IN"/>
              </w:rPr>
              <w:t>.</w:t>
            </w:r>
            <w:r>
              <w:t xml:space="preserve"> The TI should conduct induction training and </w:t>
            </w:r>
            <w:r w:rsidRPr="00823CC8">
              <w:rPr>
                <w:bCs/>
                <w:lang w:val="en-IN"/>
              </w:rPr>
              <w:t xml:space="preserve">maintained reports and registers </w:t>
            </w:r>
            <w:r>
              <w:rPr>
                <w:bCs/>
                <w:lang w:val="en-IN"/>
              </w:rPr>
              <w:t xml:space="preserve">properly. </w:t>
            </w:r>
            <w:r w:rsidR="00F1486B">
              <w:rPr>
                <w:bCs/>
                <w:lang w:val="en-IN"/>
              </w:rPr>
              <w:t xml:space="preserve"> </w:t>
            </w:r>
          </w:p>
          <w:p w:rsidR="008040C1" w:rsidRDefault="000C1F6F" w:rsidP="0054240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>
              <w:rPr>
                <w:bCs/>
              </w:rPr>
              <w:lastRenderedPageBreak/>
              <w:t xml:space="preserve">Form B/B_1 maintained. </w:t>
            </w:r>
            <w:r w:rsidR="00823CC8" w:rsidRPr="008040C1">
              <w:rPr>
                <w:bCs/>
              </w:rPr>
              <w:t xml:space="preserve">There </w:t>
            </w:r>
            <w:r w:rsidR="0090732B">
              <w:rPr>
                <w:bCs/>
              </w:rPr>
              <w:t>is</w:t>
            </w:r>
            <w:r w:rsidR="00823CC8" w:rsidRPr="008040C1">
              <w:rPr>
                <w:bCs/>
              </w:rPr>
              <w:t xml:space="preserve"> 4 PE but interacted with only 3 of them. Out of the 3 PE interacted 2 of them unable to explain the use of form B/B1</w:t>
            </w:r>
            <w:r w:rsidR="008040C1" w:rsidRPr="008040C1">
              <w:rPr>
                <w:bCs/>
              </w:rPr>
              <w:t xml:space="preserve">. </w:t>
            </w:r>
            <w:r w:rsidR="00823CC8" w:rsidRPr="008040C1">
              <w:rPr>
                <w:bCs/>
              </w:rPr>
              <w:t xml:space="preserve">Outreach and micro plan in place which is updated quarterly basis. The ORW have some understanding of the process of </w:t>
            </w:r>
            <w:r w:rsidR="008040C1" w:rsidRPr="008040C1">
              <w:rPr>
                <w:bCs/>
              </w:rPr>
              <w:t>planning but</w:t>
            </w:r>
            <w:r w:rsidR="00823CC8" w:rsidRPr="008040C1">
              <w:rPr>
                <w:bCs/>
              </w:rPr>
              <w:t xml:space="preserve"> needs more clarity. The 2 PE hardly have any knowledge</w:t>
            </w:r>
            <w:r w:rsidR="008040C1">
              <w:rPr>
                <w:bCs/>
              </w:rPr>
              <w:t xml:space="preserve"> about</w:t>
            </w:r>
            <w:r w:rsidR="00823CC8" w:rsidRPr="008040C1">
              <w:rPr>
                <w:bCs/>
              </w:rPr>
              <w:t xml:space="preserve"> the process of micro</w:t>
            </w:r>
            <w:r w:rsidR="008040C1" w:rsidRPr="008040C1">
              <w:rPr>
                <w:bCs/>
              </w:rPr>
              <w:t xml:space="preserve"> </w:t>
            </w:r>
            <w:r w:rsidR="00823CC8" w:rsidRPr="008040C1">
              <w:rPr>
                <w:bCs/>
              </w:rPr>
              <w:t>planning</w:t>
            </w:r>
            <w:r w:rsidR="008040C1">
              <w:rPr>
                <w:bCs/>
              </w:rPr>
              <w:t xml:space="preserve"> and tracking. </w:t>
            </w:r>
            <w:r w:rsidR="00640926">
              <w:rPr>
                <w:bCs/>
              </w:rPr>
              <w:t>Capacity building of PEs required at project level with proper induction training and in</w:t>
            </w:r>
            <w:r w:rsidR="00DC5193">
              <w:rPr>
                <w:bCs/>
              </w:rPr>
              <w:t>p</w:t>
            </w:r>
            <w:r w:rsidR="00640926">
              <w:rPr>
                <w:bCs/>
              </w:rPr>
              <w:t xml:space="preserve">uts from time to time. This will </w:t>
            </w:r>
            <w:r w:rsidR="008040C1">
              <w:rPr>
                <w:bCs/>
              </w:rPr>
              <w:t>strengthened the planning process for effective implementation of the project.</w:t>
            </w:r>
          </w:p>
          <w:p w:rsidR="008040C1" w:rsidRDefault="008040C1" w:rsidP="0054240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8040C1">
              <w:rPr>
                <w:bCs/>
              </w:rPr>
              <w:t>The</w:t>
            </w:r>
            <w:r w:rsidR="00640926">
              <w:rPr>
                <w:bCs/>
              </w:rPr>
              <w:t>re</w:t>
            </w:r>
            <w:r w:rsidRPr="008040C1">
              <w:rPr>
                <w:bCs/>
              </w:rPr>
              <w:t xml:space="preserve"> </w:t>
            </w:r>
            <w:r w:rsidR="00DC5193" w:rsidRPr="008040C1">
              <w:rPr>
                <w:bCs/>
              </w:rPr>
              <w:t>are no records</w:t>
            </w:r>
            <w:r w:rsidRPr="008040C1">
              <w:rPr>
                <w:bCs/>
              </w:rPr>
              <w:t xml:space="preserve"> for abscess management.  </w:t>
            </w:r>
          </w:p>
          <w:p w:rsidR="00640926" w:rsidRDefault="00640926" w:rsidP="0054240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>
              <w:rPr>
                <w:bCs/>
              </w:rPr>
              <w:t xml:space="preserve">The topics of the meetings conducted with HRGs are all related to service like HIV, STI, OST etc which is very important. The meetings </w:t>
            </w:r>
            <w:r w:rsidR="00DC5193">
              <w:rPr>
                <w:bCs/>
              </w:rPr>
              <w:t xml:space="preserve">can also focus on discussion formation of groups, crisis management, review of previous meetings, planning of project activities etc. </w:t>
            </w:r>
          </w:p>
          <w:p w:rsidR="00A45BBE" w:rsidRPr="008040C1" w:rsidRDefault="00032A8F" w:rsidP="0054240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 w:rsidRPr="00032A8F">
              <w:rPr>
                <w:bCs/>
              </w:rPr>
              <w:t xml:space="preserve">Waste disposal mechanism is </w:t>
            </w:r>
            <w:r>
              <w:rPr>
                <w:bCs/>
              </w:rPr>
              <w:t xml:space="preserve">in place like </w:t>
            </w:r>
            <w:r w:rsidRPr="00032A8F">
              <w:rPr>
                <w:bCs/>
              </w:rPr>
              <w:t xml:space="preserve">disinfection done at DIC </w:t>
            </w:r>
            <w:r>
              <w:rPr>
                <w:bCs/>
              </w:rPr>
              <w:t xml:space="preserve">but final disposal is not as per guidelines. </w:t>
            </w:r>
            <w:r w:rsidRPr="00032A8F">
              <w:rPr>
                <w:bCs/>
              </w:rPr>
              <w:t>No proper records for waste disposal maintained. The PE is taking returned N/S warp in paper or polythene.</w:t>
            </w:r>
            <w:r>
              <w:rPr>
                <w:bCs/>
              </w:rPr>
              <w:t xml:space="preserve"> Therefore, proper final disposal of waste should be done like linking with hospitals.</w:t>
            </w:r>
          </w:p>
          <w:p w:rsidR="00DC0ECF" w:rsidRPr="00B86395" w:rsidRDefault="00DC5193" w:rsidP="00DC0EC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  <w:r>
              <w:rPr>
                <w:bCs/>
                <w:lang w:val="en-IN"/>
              </w:rPr>
              <w:t xml:space="preserve">Most of the HRGs </w:t>
            </w:r>
            <w:r w:rsidR="000C1F6F">
              <w:rPr>
                <w:bCs/>
                <w:lang w:val="en-IN"/>
              </w:rPr>
              <w:t xml:space="preserve">in FGS </w:t>
            </w:r>
            <w:r>
              <w:rPr>
                <w:bCs/>
                <w:lang w:val="en-IN"/>
              </w:rPr>
              <w:t xml:space="preserve">have knowledge about Condom, N/S and ICTC. Some of them have heard about STI but very few know the symptoms of STI and its treatment.  Therefore </w:t>
            </w:r>
            <w:r w:rsidR="00DC0ECF">
              <w:rPr>
                <w:bCs/>
                <w:lang w:val="en-IN"/>
              </w:rPr>
              <w:t>HRG</w:t>
            </w:r>
            <w:r>
              <w:rPr>
                <w:bCs/>
                <w:lang w:val="en-IN"/>
              </w:rPr>
              <w:t>s</w:t>
            </w:r>
            <w:r w:rsidR="00DC0ECF">
              <w:rPr>
                <w:bCs/>
                <w:lang w:val="en-IN"/>
              </w:rPr>
              <w:t xml:space="preserve"> need to be </w:t>
            </w:r>
            <w:r>
              <w:rPr>
                <w:bCs/>
                <w:lang w:val="en-IN"/>
              </w:rPr>
              <w:t>educated w</w:t>
            </w:r>
            <w:r w:rsidR="00DC0ECF">
              <w:rPr>
                <w:bCs/>
                <w:lang w:val="en-IN"/>
              </w:rPr>
              <w:t xml:space="preserve">ith </w:t>
            </w:r>
            <w:r>
              <w:rPr>
                <w:bCs/>
                <w:lang w:val="en-IN"/>
              </w:rPr>
              <w:t>other</w:t>
            </w:r>
            <w:r w:rsidR="00DC0ECF">
              <w:rPr>
                <w:bCs/>
                <w:lang w:val="en-IN"/>
              </w:rPr>
              <w:t xml:space="preserve"> project activities like community mobilisation-- formation of crisis </w:t>
            </w:r>
            <w:r>
              <w:rPr>
                <w:bCs/>
                <w:lang w:val="en-IN"/>
              </w:rPr>
              <w:t>committee,</w:t>
            </w:r>
            <w:r w:rsidR="00F75864">
              <w:rPr>
                <w:bCs/>
                <w:lang w:val="en-IN"/>
              </w:rPr>
              <w:t xml:space="preserve"> </w:t>
            </w:r>
            <w:r w:rsidR="00A45BBE">
              <w:rPr>
                <w:bCs/>
                <w:lang w:val="en-IN"/>
              </w:rPr>
              <w:t xml:space="preserve">STI treatment, </w:t>
            </w:r>
            <w:r w:rsidR="00DC0ECF">
              <w:rPr>
                <w:bCs/>
                <w:lang w:val="en-IN"/>
              </w:rPr>
              <w:t xml:space="preserve">condom social marketing </w:t>
            </w:r>
            <w:r w:rsidR="00F75864">
              <w:rPr>
                <w:bCs/>
                <w:lang w:val="en-IN"/>
              </w:rPr>
              <w:t xml:space="preserve">etc. </w:t>
            </w:r>
            <w:r w:rsidR="00DC0ECF">
              <w:rPr>
                <w:bCs/>
                <w:lang w:val="en-IN"/>
              </w:rPr>
              <w:t xml:space="preserve">as many are not aware during FGDs. </w:t>
            </w:r>
            <w:bookmarkStart w:id="0" w:name="_GoBack"/>
            <w:bookmarkEnd w:id="0"/>
          </w:p>
          <w:p w:rsidR="006073AA" w:rsidRDefault="00B86395" w:rsidP="006073A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Cs/>
                <w:lang w:val="en-IN"/>
              </w:rPr>
            </w:pPr>
            <w:r w:rsidRPr="006073AA">
              <w:rPr>
                <w:bCs/>
                <w:lang w:val="en-IN"/>
              </w:rPr>
              <w:t xml:space="preserve">Collectivization needs to be strengthened as the TI has formed only one SHG which is also not functioning properly.  </w:t>
            </w:r>
          </w:p>
          <w:p w:rsidR="00CD094B" w:rsidRPr="005E748A" w:rsidRDefault="006073AA" w:rsidP="005E748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Cs/>
                <w:lang w:val="en-IN"/>
              </w:rPr>
            </w:pPr>
            <w:r w:rsidRPr="006073AA">
              <w:rPr>
                <w:bCs/>
                <w:lang w:val="en-IN"/>
              </w:rPr>
              <w:t xml:space="preserve">There is overlapping services of OST and TI.  It is observed while cross checking that some of the active OST clients are still taking N/S. </w:t>
            </w:r>
            <w:r>
              <w:rPr>
                <w:bCs/>
                <w:lang w:val="en-IN"/>
              </w:rPr>
              <w:t>In FGDs some of the OST clients are current user. The need to be check and avoided.</w:t>
            </w:r>
          </w:p>
        </w:tc>
      </w:tr>
    </w:tbl>
    <w:p w:rsidR="00B76D20" w:rsidRDefault="00B76D20" w:rsidP="00B76D20">
      <w:pPr>
        <w:pStyle w:val="BodyText2"/>
        <w:rPr>
          <w:rFonts w:ascii="Times New Roman" w:hAnsi="Times New Roman"/>
          <w:b/>
          <w:bCs/>
          <w:sz w:val="24"/>
        </w:rPr>
      </w:pPr>
    </w:p>
    <w:p w:rsidR="00903C61" w:rsidRPr="00A2398B" w:rsidRDefault="00903C61" w:rsidP="00B76D20">
      <w:pPr>
        <w:pStyle w:val="BodyText2"/>
        <w:rPr>
          <w:rFonts w:ascii="Times New Roman" w:hAnsi="Times New Roman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8"/>
        <w:gridCol w:w="5151"/>
      </w:tblGrid>
      <w:tr w:rsidR="00A8290A">
        <w:trPr>
          <w:trHeight w:val="330"/>
        </w:trPr>
        <w:tc>
          <w:tcPr>
            <w:tcW w:w="5148" w:type="dxa"/>
            <w:shd w:val="clear" w:color="auto" w:fill="C0C0C0"/>
          </w:tcPr>
          <w:p w:rsidR="00A8290A" w:rsidRDefault="00A8290A" w:rsidP="00A60EC3">
            <w:pPr>
              <w:pStyle w:val="BodyText2"/>
              <w:ind w:left="108"/>
              <w:rPr>
                <w:rFonts w:ascii="Times New Roman" w:hAnsi="Times New Roman"/>
                <w:b/>
                <w:bCs/>
                <w:sz w:val="24"/>
              </w:rPr>
            </w:pPr>
            <w:r w:rsidRPr="00A2398B">
              <w:rPr>
                <w:rFonts w:ascii="Times New Roman" w:hAnsi="Times New Roman"/>
                <w:b/>
                <w:bCs/>
                <w:sz w:val="24"/>
              </w:rPr>
              <w:t>Name of the evaluators</w:t>
            </w:r>
            <w:r w:rsidRPr="00A2398B">
              <w:rPr>
                <w:rFonts w:ascii="Times New Roman" w:hAnsi="Times New Roman"/>
                <w:b/>
                <w:bCs/>
                <w:sz w:val="24"/>
              </w:rPr>
              <w:tab/>
            </w:r>
            <w:r w:rsidRPr="00A2398B">
              <w:rPr>
                <w:rFonts w:ascii="Times New Roman" w:hAnsi="Times New Roman"/>
                <w:b/>
                <w:bCs/>
                <w:sz w:val="24"/>
              </w:rPr>
              <w:tab/>
            </w:r>
            <w:r w:rsidRPr="00A2398B">
              <w:rPr>
                <w:rFonts w:ascii="Times New Roman" w:hAnsi="Times New Roman"/>
                <w:b/>
                <w:bCs/>
                <w:sz w:val="24"/>
              </w:rPr>
              <w:tab/>
            </w:r>
          </w:p>
        </w:tc>
        <w:tc>
          <w:tcPr>
            <w:tcW w:w="5151" w:type="dxa"/>
            <w:shd w:val="clear" w:color="auto" w:fill="C0C0C0"/>
          </w:tcPr>
          <w:p w:rsidR="00A8290A" w:rsidRDefault="00A8290A" w:rsidP="00A60EC3">
            <w:pPr>
              <w:pStyle w:val="BodyText2"/>
              <w:ind w:left="108"/>
              <w:rPr>
                <w:rFonts w:ascii="Times New Roman" w:hAnsi="Times New Roman"/>
                <w:b/>
                <w:bCs/>
                <w:sz w:val="24"/>
              </w:rPr>
            </w:pPr>
            <w:r w:rsidRPr="00A2398B">
              <w:rPr>
                <w:rFonts w:ascii="Times New Roman" w:hAnsi="Times New Roman"/>
                <w:b/>
                <w:bCs/>
                <w:sz w:val="24"/>
              </w:rPr>
              <w:tab/>
              <w:t>Signature</w:t>
            </w:r>
          </w:p>
        </w:tc>
      </w:tr>
      <w:tr w:rsidR="00B76D20" w:rsidRPr="00A2398B">
        <w:tblPrEx>
          <w:tblLook w:val="04A0"/>
        </w:tblPrEx>
        <w:tc>
          <w:tcPr>
            <w:tcW w:w="5148" w:type="dxa"/>
          </w:tcPr>
          <w:p w:rsidR="00FB4F63" w:rsidRPr="00A2398B" w:rsidRDefault="00C2626C" w:rsidP="007369B4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L.Ranjana</w:t>
            </w:r>
          </w:p>
        </w:tc>
        <w:tc>
          <w:tcPr>
            <w:tcW w:w="5151" w:type="dxa"/>
          </w:tcPr>
          <w:p w:rsidR="00B76D20" w:rsidRDefault="00B76D20" w:rsidP="006E41CF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  <w:p w:rsidR="006A02B3" w:rsidRPr="00A2398B" w:rsidRDefault="006A02B3" w:rsidP="006E41CF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E748A" w:rsidRPr="00A2398B" w:rsidTr="00C2626C">
        <w:tblPrEx>
          <w:tblLook w:val="04A0"/>
        </w:tblPrEx>
        <w:trPr>
          <w:trHeight w:val="539"/>
        </w:trPr>
        <w:tc>
          <w:tcPr>
            <w:tcW w:w="5148" w:type="dxa"/>
          </w:tcPr>
          <w:p w:rsidR="005E748A" w:rsidRDefault="005E748A" w:rsidP="00867072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en-IN"/>
              </w:rPr>
              <w:t>Ms.Indira Thockchom</w:t>
            </w:r>
            <w:r w:rsidRPr="00A2398B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  <w:p w:rsidR="005E748A" w:rsidRPr="00A2398B" w:rsidRDefault="005E748A" w:rsidP="005E748A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External Evaluator</w:t>
            </w:r>
          </w:p>
        </w:tc>
        <w:tc>
          <w:tcPr>
            <w:tcW w:w="5151" w:type="dxa"/>
          </w:tcPr>
          <w:p w:rsidR="005E748A" w:rsidRDefault="005E748A" w:rsidP="006E41CF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  <w:p w:rsidR="005E748A" w:rsidRDefault="005E748A" w:rsidP="006E41CF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  <w:p w:rsidR="005E748A" w:rsidRPr="00A2398B" w:rsidRDefault="005E748A" w:rsidP="006E41CF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E748A" w:rsidRPr="00A2398B">
        <w:tblPrEx>
          <w:tblLook w:val="04A0"/>
        </w:tblPrEx>
        <w:tc>
          <w:tcPr>
            <w:tcW w:w="5148" w:type="dxa"/>
          </w:tcPr>
          <w:p w:rsidR="005E748A" w:rsidRDefault="005E748A" w:rsidP="00867072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Tejmani</w:t>
            </w:r>
          </w:p>
          <w:p w:rsidR="005E748A" w:rsidRPr="00F75795" w:rsidRDefault="005E748A" w:rsidP="00867072">
            <w:pPr>
              <w:pStyle w:val="BodyText2"/>
              <w:rPr>
                <w:b/>
                <w:bCs/>
                <w:lang w:val="en-IN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Finance Evaluator</w:t>
            </w:r>
          </w:p>
          <w:p w:rsidR="005E748A" w:rsidRPr="00A2398B" w:rsidRDefault="005E748A" w:rsidP="00867072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5151" w:type="dxa"/>
          </w:tcPr>
          <w:p w:rsidR="005E748A" w:rsidRDefault="005E748A" w:rsidP="006E41CF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  <w:p w:rsidR="005E748A" w:rsidRDefault="005E748A" w:rsidP="006E41CF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  <w:p w:rsidR="005E748A" w:rsidRPr="00A2398B" w:rsidRDefault="005E748A" w:rsidP="006E41CF">
            <w:pPr>
              <w:pStyle w:val="BodyText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:rsidR="00B76D20" w:rsidRPr="00A2398B" w:rsidRDefault="00B76D20" w:rsidP="00BE1BF3">
      <w:pPr>
        <w:pStyle w:val="BodyText2"/>
      </w:pPr>
    </w:p>
    <w:sectPr w:rsidR="00B76D20" w:rsidRPr="00A2398B" w:rsidSect="00CF7B73">
      <w:footerReference w:type="default" r:id="rId8"/>
      <w:pgSz w:w="11907" w:h="16839" w:code="9"/>
      <w:pgMar w:top="1152" w:right="708" w:bottom="1152" w:left="864" w:header="720" w:footer="720" w:gutter="0"/>
      <w:pgBorders w:offsetFrom="page">
        <w:top w:val="triple" w:sz="4" w:space="24" w:color="984806"/>
        <w:left w:val="triple" w:sz="4" w:space="24" w:color="984806"/>
        <w:bottom w:val="triple" w:sz="4" w:space="24" w:color="984806"/>
        <w:right w:val="triple" w:sz="4" w:space="24" w:color="984806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563" w:rsidRDefault="00E87563" w:rsidP="00950478">
      <w:r>
        <w:separator/>
      </w:r>
    </w:p>
  </w:endnote>
  <w:endnote w:type="continuationSeparator" w:id="1">
    <w:p w:rsidR="00E87563" w:rsidRDefault="00E87563" w:rsidP="00950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3AA" w:rsidRDefault="004267CD">
    <w:pPr>
      <w:pStyle w:val="Footer"/>
      <w:jc w:val="center"/>
    </w:pPr>
    <w:fldSimple w:instr=" PAGE   \* MERGEFORMAT ">
      <w:r w:rsidR="00E33464">
        <w:rPr>
          <w:noProof/>
        </w:rPr>
        <w:t>1</w:t>
      </w:r>
    </w:fldSimple>
  </w:p>
  <w:p w:rsidR="006073AA" w:rsidRDefault="006073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563" w:rsidRDefault="00E87563" w:rsidP="00950478">
      <w:r>
        <w:separator/>
      </w:r>
    </w:p>
  </w:footnote>
  <w:footnote w:type="continuationSeparator" w:id="1">
    <w:p w:rsidR="00E87563" w:rsidRDefault="00E87563" w:rsidP="009504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580_"/>
      </v:shape>
    </w:pict>
  </w:numPicBullet>
  <w:abstractNum w:abstractNumId="0">
    <w:nsid w:val="FFFFFF89"/>
    <w:multiLevelType w:val="singleLevel"/>
    <w:tmpl w:val="391651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E6AD9"/>
    <w:multiLevelType w:val="hybridMultilevel"/>
    <w:tmpl w:val="1278C6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E2C95"/>
    <w:multiLevelType w:val="hybridMultilevel"/>
    <w:tmpl w:val="2CD68812"/>
    <w:lvl w:ilvl="0" w:tplc="9684C2E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C0499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5837E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7A8AC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306DE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CCDB1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748F8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D4647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F2A82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178A6"/>
    <w:multiLevelType w:val="hybridMultilevel"/>
    <w:tmpl w:val="8DF0B30C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C551CE"/>
    <w:multiLevelType w:val="hybridMultilevel"/>
    <w:tmpl w:val="FACAA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1205F1"/>
    <w:multiLevelType w:val="hybridMultilevel"/>
    <w:tmpl w:val="3670C1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9F7F02"/>
    <w:multiLevelType w:val="hybridMultilevel"/>
    <w:tmpl w:val="2F0EAC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6E7A20"/>
    <w:multiLevelType w:val="hybridMultilevel"/>
    <w:tmpl w:val="5E6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9820E4"/>
    <w:multiLevelType w:val="hybridMultilevel"/>
    <w:tmpl w:val="D8B2BF4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304B12"/>
    <w:multiLevelType w:val="hybridMultilevel"/>
    <w:tmpl w:val="DAFE05B4"/>
    <w:lvl w:ilvl="0" w:tplc="0409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0">
    <w:nsid w:val="47EF69FC"/>
    <w:multiLevelType w:val="hybridMultilevel"/>
    <w:tmpl w:val="4EB018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E1774C"/>
    <w:multiLevelType w:val="hybridMultilevel"/>
    <w:tmpl w:val="CFA44F7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71F9D"/>
    <w:multiLevelType w:val="hybridMultilevel"/>
    <w:tmpl w:val="CDF860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021429"/>
    <w:multiLevelType w:val="hybridMultilevel"/>
    <w:tmpl w:val="0138141A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760BD"/>
    <w:multiLevelType w:val="hybridMultilevel"/>
    <w:tmpl w:val="0138141A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6973"/>
    <w:multiLevelType w:val="hybridMultilevel"/>
    <w:tmpl w:val="5FDCF4D0"/>
    <w:lvl w:ilvl="0" w:tplc="704C9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4B4D78"/>
    <w:multiLevelType w:val="hybridMultilevel"/>
    <w:tmpl w:val="67048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F27ADC"/>
    <w:multiLevelType w:val="hybridMultilevel"/>
    <w:tmpl w:val="335810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7"/>
  </w:num>
  <w:num w:numId="5">
    <w:abstractNumId w:val="4"/>
  </w:num>
  <w:num w:numId="6">
    <w:abstractNumId w:val="12"/>
  </w:num>
  <w:num w:numId="7">
    <w:abstractNumId w:val="5"/>
  </w:num>
  <w:num w:numId="8">
    <w:abstractNumId w:val="1"/>
  </w:num>
  <w:num w:numId="9">
    <w:abstractNumId w:val="10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3"/>
  </w:num>
  <w:num w:numId="15">
    <w:abstractNumId w:val="14"/>
  </w:num>
  <w:num w:numId="16">
    <w:abstractNumId w:val="16"/>
  </w:num>
  <w:num w:numId="17">
    <w:abstractNumId w:val="2"/>
  </w:num>
  <w:num w:numId="18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EB7"/>
    <w:rsid w:val="0000221E"/>
    <w:rsid w:val="00002E72"/>
    <w:rsid w:val="000077F4"/>
    <w:rsid w:val="00007805"/>
    <w:rsid w:val="00011349"/>
    <w:rsid w:val="00015FAB"/>
    <w:rsid w:val="00015FF8"/>
    <w:rsid w:val="000205C2"/>
    <w:rsid w:val="00025168"/>
    <w:rsid w:val="000262F8"/>
    <w:rsid w:val="00026977"/>
    <w:rsid w:val="000274D9"/>
    <w:rsid w:val="00027B29"/>
    <w:rsid w:val="00030465"/>
    <w:rsid w:val="00030EC5"/>
    <w:rsid w:val="000325CF"/>
    <w:rsid w:val="00032A8F"/>
    <w:rsid w:val="000337E8"/>
    <w:rsid w:val="00034CFB"/>
    <w:rsid w:val="000356C9"/>
    <w:rsid w:val="00042ACE"/>
    <w:rsid w:val="0004615E"/>
    <w:rsid w:val="000477E9"/>
    <w:rsid w:val="0005059D"/>
    <w:rsid w:val="00050D79"/>
    <w:rsid w:val="0005375C"/>
    <w:rsid w:val="00053D81"/>
    <w:rsid w:val="00055DAC"/>
    <w:rsid w:val="00055FBB"/>
    <w:rsid w:val="00056CF8"/>
    <w:rsid w:val="000574E5"/>
    <w:rsid w:val="000602FC"/>
    <w:rsid w:val="000607EA"/>
    <w:rsid w:val="00062361"/>
    <w:rsid w:val="00064CC9"/>
    <w:rsid w:val="000671F3"/>
    <w:rsid w:val="00077BCB"/>
    <w:rsid w:val="000800EA"/>
    <w:rsid w:val="0008107A"/>
    <w:rsid w:val="000818D3"/>
    <w:rsid w:val="00082E84"/>
    <w:rsid w:val="000840BE"/>
    <w:rsid w:val="00084DAD"/>
    <w:rsid w:val="00090BB8"/>
    <w:rsid w:val="0009359E"/>
    <w:rsid w:val="000964A4"/>
    <w:rsid w:val="000966ED"/>
    <w:rsid w:val="0009684E"/>
    <w:rsid w:val="000A0B2C"/>
    <w:rsid w:val="000A2A33"/>
    <w:rsid w:val="000A41D9"/>
    <w:rsid w:val="000A5472"/>
    <w:rsid w:val="000A5EE5"/>
    <w:rsid w:val="000A68D2"/>
    <w:rsid w:val="000A68F3"/>
    <w:rsid w:val="000A72E1"/>
    <w:rsid w:val="000B02D2"/>
    <w:rsid w:val="000B0757"/>
    <w:rsid w:val="000B2F55"/>
    <w:rsid w:val="000B7CE8"/>
    <w:rsid w:val="000B7CFA"/>
    <w:rsid w:val="000C084A"/>
    <w:rsid w:val="000C1F6F"/>
    <w:rsid w:val="000C23C3"/>
    <w:rsid w:val="000C362A"/>
    <w:rsid w:val="000D0520"/>
    <w:rsid w:val="000D2EA3"/>
    <w:rsid w:val="000D5FF1"/>
    <w:rsid w:val="000D77BE"/>
    <w:rsid w:val="000E0268"/>
    <w:rsid w:val="000E0330"/>
    <w:rsid w:val="000E32D9"/>
    <w:rsid w:val="000E4836"/>
    <w:rsid w:val="000E63FC"/>
    <w:rsid w:val="000F091A"/>
    <w:rsid w:val="000F10D4"/>
    <w:rsid w:val="000F1A9E"/>
    <w:rsid w:val="000F35F6"/>
    <w:rsid w:val="000F3FDF"/>
    <w:rsid w:val="000F4974"/>
    <w:rsid w:val="000F4F06"/>
    <w:rsid w:val="000F562B"/>
    <w:rsid w:val="000F7464"/>
    <w:rsid w:val="00102476"/>
    <w:rsid w:val="00103728"/>
    <w:rsid w:val="00103B6C"/>
    <w:rsid w:val="001043EA"/>
    <w:rsid w:val="00105A57"/>
    <w:rsid w:val="00114865"/>
    <w:rsid w:val="00115DE7"/>
    <w:rsid w:val="00116DBD"/>
    <w:rsid w:val="00117A5C"/>
    <w:rsid w:val="00117B44"/>
    <w:rsid w:val="0012010E"/>
    <w:rsid w:val="00121800"/>
    <w:rsid w:val="00125B6A"/>
    <w:rsid w:val="0012674F"/>
    <w:rsid w:val="00132220"/>
    <w:rsid w:val="001344B9"/>
    <w:rsid w:val="001351BA"/>
    <w:rsid w:val="001370F8"/>
    <w:rsid w:val="00137736"/>
    <w:rsid w:val="00137D3A"/>
    <w:rsid w:val="00141CAA"/>
    <w:rsid w:val="001447A9"/>
    <w:rsid w:val="001462F3"/>
    <w:rsid w:val="00150432"/>
    <w:rsid w:val="00152616"/>
    <w:rsid w:val="0015270B"/>
    <w:rsid w:val="00152DAB"/>
    <w:rsid w:val="001575BE"/>
    <w:rsid w:val="00161F0E"/>
    <w:rsid w:val="00162FA5"/>
    <w:rsid w:val="001646C2"/>
    <w:rsid w:val="00164D22"/>
    <w:rsid w:val="00166C28"/>
    <w:rsid w:val="00167522"/>
    <w:rsid w:val="00171D5E"/>
    <w:rsid w:val="00172982"/>
    <w:rsid w:val="0017307E"/>
    <w:rsid w:val="0017458E"/>
    <w:rsid w:val="0017466E"/>
    <w:rsid w:val="0017493C"/>
    <w:rsid w:val="00180204"/>
    <w:rsid w:val="00180C27"/>
    <w:rsid w:val="001842B9"/>
    <w:rsid w:val="00185BD9"/>
    <w:rsid w:val="0019238B"/>
    <w:rsid w:val="00194A67"/>
    <w:rsid w:val="00197B5C"/>
    <w:rsid w:val="001A0943"/>
    <w:rsid w:val="001A0D12"/>
    <w:rsid w:val="001A1670"/>
    <w:rsid w:val="001A30BA"/>
    <w:rsid w:val="001A3DA8"/>
    <w:rsid w:val="001B059D"/>
    <w:rsid w:val="001B1670"/>
    <w:rsid w:val="001B4EBB"/>
    <w:rsid w:val="001B61A1"/>
    <w:rsid w:val="001C1345"/>
    <w:rsid w:val="001C3991"/>
    <w:rsid w:val="001C4A2D"/>
    <w:rsid w:val="001D09D9"/>
    <w:rsid w:val="001D1D70"/>
    <w:rsid w:val="001D5E00"/>
    <w:rsid w:val="001D705C"/>
    <w:rsid w:val="001D7265"/>
    <w:rsid w:val="001E5BED"/>
    <w:rsid w:val="001E6507"/>
    <w:rsid w:val="001E69E7"/>
    <w:rsid w:val="001E71D0"/>
    <w:rsid w:val="001F2ABE"/>
    <w:rsid w:val="001F3554"/>
    <w:rsid w:val="001F3E5E"/>
    <w:rsid w:val="001F625F"/>
    <w:rsid w:val="001F76A3"/>
    <w:rsid w:val="00200D93"/>
    <w:rsid w:val="002022FF"/>
    <w:rsid w:val="002024C8"/>
    <w:rsid w:val="0020327F"/>
    <w:rsid w:val="002107EE"/>
    <w:rsid w:val="00210BF2"/>
    <w:rsid w:val="00210E19"/>
    <w:rsid w:val="002112E5"/>
    <w:rsid w:val="00214035"/>
    <w:rsid w:val="00221601"/>
    <w:rsid w:val="00227346"/>
    <w:rsid w:val="002275C0"/>
    <w:rsid w:val="00231509"/>
    <w:rsid w:val="00231DAB"/>
    <w:rsid w:val="00234C78"/>
    <w:rsid w:val="00237258"/>
    <w:rsid w:val="0024059C"/>
    <w:rsid w:val="002431FF"/>
    <w:rsid w:val="002439B5"/>
    <w:rsid w:val="00244DE8"/>
    <w:rsid w:val="00252527"/>
    <w:rsid w:val="00253890"/>
    <w:rsid w:val="0025524A"/>
    <w:rsid w:val="00255755"/>
    <w:rsid w:val="00255F2C"/>
    <w:rsid w:val="00261DE2"/>
    <w:rsid w:val="00262291"/>
    <w:rsid w:val="002630A8"/>
    <w:rsid w:val="00263709"/>
    <w:rsid w:val="00263D0D"/>
    <w:rsid w:val="00263F52"/>
    <w:rsid w:val="00264E97"/>
    <w:rsid w:val="002661A2"/>
    <w:rsid w:val="00273BD7"/>
    <w:rsid w:val="002777B3"/>
    <w:rsid w:val="00280223"/>
    <w:rsid w:val="00280654"/>
    <w:rsid w:val="00281627"/>
    <w:rsid w:val="002823EB"/>
    <w:rsid w:val="00285676"/>
    <w:rsid w:val="00286E09"/>
    <w:rsid w:val="002A20B2"/>
    <w:rsid w:val="002A360B"/>
    <w:rsid w:val="002A4DA9"/>
    <w:rsid w:val="002A5B74"/>
    <w:rsid w:val="002A772B"/>
    <w:rsid w:val="002B1BB3"/>
    <w:rsid w:val="002C7F29"/>
    <w:rsid w:val="002D03B9"/>
    <w:rsid w:val="002D2DB5"/>
    <w:rsid w:val="002E29D1"/>
    <w:rsid w:val="002E7F27"/>
    <w:rsid w:val="002F0D41"/>
    <w:rsid w:val="002F3CE1"/>
    <w:rsid w:val="002F5633"/>
    <w:rsid w:val="002F7387"/>
    <w:rsid w:val="002F799E"/>
    <w:rsid w:val="003010A3"/>
    <w:rsid w:val="0030122D"/>
    <w:rsid w:val="0030395F"/>
    <w:rsid w:val="00303EAE"/>
    <w:rsid w:val="0030589F"/>
    <w:rsid w:val="0030684D"/>
    <w:rsid w:val="0031174C"/>
    <w:rsid w:val="00311B4B"/>
    <w:rsid w:val="0031556C"/>
    <w:rsid w:val="00315D84"/>
    <w:rsid w:val="00316306"/>
    <w:rsid w:val="003172EC"/>
    <w:rsid w:val="0031730D"/>
    <w:rsid w:val="00317379"/>
    <w:rsid w:val="0031781E"/>
    <w:rsid w:val="003211E8"/>
    <w:rsid w:val="00322441"/>
    <w:rsid w:val="0032279A"/>
    <w:rsid w:val="00323114"/>
    <w:rsid w:val="003266EC"/>
    <w:rsid w:val="00334295"/>
    <w:rsid w:val="003354D8"/>
    <w:rsid w:val="003354F8"/>
    <w:rsid w:val="00335FFC"/>
    <w:rsid w:val="00337B43"/>
    <w:rsid w:val="003411E3"/>
    <w:rsid w:val="0034209D"/>
    <w:rsid w:val="003428AD"/>
    <w:rsid w:val="00345531"/>
    <w:rsid w:val="00346195"/>
    <w:rsid w:val="00346513"/>
    <w:rsid w:val="0035097B"/>
    <w:rsid w:val="00351271"/>
    <w:rsid w:val="00352B36"/>
    <w:rsid w:val="00354732"/>
    <w:rsid w:val="0035669F"/>
    <w:rsid w:val="003661D1"/>
    <w:rsid w:val="003706B7"/>
    <w:rsid w:val="003727C2"/>
    <w:rsid w:val="003748F8"/>
    <w:rsid w:val="0037590F"/>
    <w:rsid w:val="0038410C"/>
    <w:rsid w:val="003848A2"/>
    <w:rsid w:val="003863E5"/>
    <w:rsid w:val="00390D31"/>
    <w:rsid w:val="00391BF5"/>
    <w:rsid w:val="00391E24"/>
    <w:rsid w:val="00395034"/>
    <w:rsid w:val="003964A2"/>
    <w:rsid w:val="003979CE"/>
    <w:rsid w:val="003A0218"/>
    <w:rsid w:val="003A1F12"/>
    <w:rsid w:val="003A7791"/>
    <w:rsid w:val="003A7895"/>
    <w:rsid w:val="003B03CE"/>
    <w:rsid w:val="003B1861"/>
    <w:rsid w:val="003B7300"/>
    <w:rsid w:val="003C07C2"/>
    <w:rsid w:val="003C106E"/>
    <w:rsid w:val="003C1129"/>
    <w:rsid w:val="003C1C11"/>
    <w:rsid w:val="003C45C6"/>
    <w:rsid w:val="003C4F3D"/>
    <w:rsid w:val="003C5FAF"/>
    <w:rsid w:val="003C6AF1"/>
    <w:rsid w:val="003C72E9"/>
    <w:rsid w:val="003C7AA3"/>
    <w:rsid w:val="003D0332"/>
    <w:rsid w:val="003D2158"/>
    <w:rsid w:val="003D3BD6"/>
    <w:rsid w:val="003D663C"/>
    <w:rsid w:val="003D68BD"/>
    <w:rsid w:val="003D7129"/>
    <w:rsid w:val="003E0550"/>
    <w:rsid w:val="003E26A0"/>
    <w:rsid w:val="003E3352"/>
    <w:rsid w:val="003E643C"/>
    <w:rsid w:val="003F3D28"/>
    <w:rsid w:val="003F64D2"/>
    <w:rsid w:val="003F7D64"/>
    <w:rsid w:val="00400CFE"/>
    <w:rsid w:val="004010B0"/>
    <w:rsid w:val="004016B5"/>
    <w:rsid w:val="0040176C"/>
    <w:rsid w:val="00412844"/>
    <w:rsid w:val="00413D80"/>
    <w:rsid w:val="0041563F"/>
    <w:rsid w:val="00416F84"/>
    <w:rsid w:val="004179D5"/>
    <w:rsid w:val="004200A8"/>
    <w:rsid w:val="00420ECC"/>
    <w:rsid w:val="00421C46"/>
    <w:rsid w:val="0042236F"/>
    <w:rsid w:val="00422B32"/>
    <w:rsid w:val="004237E7"/>
    <w:rsid w:val="004241E9"/>
    <w:rsid w:val="004267CD"/>
    <w:rsid w:val="004278A6"/>
    <w:rsid w:val="004312BA"/>
    <w:rsid w:val="0043147E"/>
    <w:rsid w:val="00431B94"/>
    <w:rsid w:val="00432CE9"/>
    <w:rsid w:val="00433607"/>
    <w:rsid w:val="004352ED"/>
    <w:rsid w:val="00435906"/>
    <w:rsid w:val="004401FA"/>
    <w:rsid w:val="004463EA"/>
    <w:rsid w:val="00446AF2"/>
    <w:rsid w:val="004506E1"/>
    <w:rsid w:val="0045131B"/>
    <w:rsid w:val="004513F4"/>
    <w:rsid w:val="004543E2"/>
    <w:rsid w:val="00455C50"/>
    <w:rsid w:val="004567B1"/>
    <w:rsid w:val="00461825"/>
    <w:rsid w:val="00464187"/>
    <w:rsid w:val="004653C7"/>
    <w:rsid w:val="00465D17"/>
    <w:rsid w:val="004660E3"/>
    <w:rsid w:val="00471428"/>
    <w:rsid w:val="00471E7E"/>
    <w:rsid w:val="00472B29"/>
    <w:rsid w:val="0047325B"/>
    <w:rsid w:val="00476BCF"/>
    <w:rsid w:val="00476F82"/>
    <w:rsid w:val="00480D45"/>
    <w:rsid w:val="004827AE"/>
    <w:rsid w:val="00482C80"/>
    <w:rsid w:val="0048330E"/>
    <w:rsid w:val="0048497F"/>
    <w:rsid w:val="00484A69"/>
    <w:rsid w:val="00484F11"/>
    <w:rsid w:val="00485928"/>
    <w:rsid w:val="004863CB"/>
    <w:rsid w:val="00486BCE"/>
    <w:rsid w:val="004879E3"/>
    <w:rsid w:val="00491379"/>
    <w:rsid w:val="00493934"/>
    <w:rsid w:val="004A15EB"/>
    <w:rsid w:val="004A2242"/>
    <w:rsid w:val="004A2730"/>
    <w:rsid w:val="004A5216"/>
    <w:rsid w:val="004A6414"/>
    <w:rsid w:val="004B3FCF"/>
    <w:rsid w:val="004B575B"/>
    <w:rsid w:val="004B5EF8"/>
    <w:rsid w:val="004B6497"/>
    <w:rsid w:val="004C0CAF"/>
    <w:rsid w:val="004C1C1E"/>
    <w:rsid w:val="004C3720"/>
    <w:rsid w:val="004C3A28"/>
    <w:rsid w:val="004C7B61"/>
    <w:rsid w:val="004D163F"/>
    <w:rsid w:val="004D1E54"/>
    <w:rsid w:val="004D51EA"/>
    <w:rsid w:val="004D5524"/>
    <w:rsid w:val="004D750D"/>
    <w:rsid w:val="004E11F9"/>
    <w:rsid w:val="004E333D"/>
    <w:rsid w:val="004E3A29"/>
    <w:rsid w:val="004E5BE6"/>
    <w:rsid w:val="004F16FA"/>
    <w:rsid w:val="004F51DD"/>
    <w:rsid w:val="00502542"/>
    <w:rsid w:val="00504740"/>
    <w:rsid w:val="00504BF9"/>
    <w:rsid w:val="00506E22"/>
    <w:rsid w:val="00507D7F"/>
    <w:rsid w:val="00511E47"/>
    <w:rsid w:val="00512887"/>
    <w:rsid w:val="00514EFD"/>
    <w:rsid w:val="00516DF1"/>
    <w:rsid w:val="00521CB5"/>
    <w:rsid w:val="00522596"/>
    <w:rsid w:val="00524FBD"/>
    <w:rsid w:val="00532A8C"/>
    <w:rsid w:val="005339DC"/>
    <w:rsid w:val="00533AF2"/>
    <w:rsid w:val="00542403"/>
    <w:rsid w:val="0054279F"/>
    <w:rsid w:val="00543C8B"/>
    <w:rsid w:val="00545AB1"/>
    <w:rsid w:val="00547486"/>
    <w:rsid w:val="00555D57"/>
    <w:rsid w:val="005601C6"/>
    <w:rsid w:val="00560776"/>
    <w:rsid w:val="00561C8C"/>
    <w:rsid w:val="00575128"/>
    <w:rsid w:val="00575699"/>
    <w:rsid w:val="00575F55"/>
    <w:rsid w:val="00576555"/>
    <w:rsid w:val="0057720F"/>
    <w:rsid w:val="005809C2"/>
    <w:rsid w:val="00582B67"/>
    <w:rsid w:val="00583BEF"/>
    <w:rsid w:val="005864AB"/>
    <w:rsid w:val="00587EFA"/>
    <w:rsid w:val="00590007"/>
    <w:rsid w:val="00590316"/>
    <w:rsid w:val="00590DB6"/>
    <w:rsid w:val="0059459C"/>
    <w:rsid w:val="00594E71"/>
    <w:rsid w:val="005A0D88"/>
    <w:rsid w:val="005B1321"/>
    <w:rsid w:val="005B2903"/>
    <w:rsid w:val="005B4432"/>
    <w:rsid w:val="005B501C"/>
    <w:rsid w:val="005B5FEE"/>
    <w:rsid w:val="005B6556"/>
    <w:rsid w:val="005B7637"/>
    <w:rsid w:val="005C3E60"/>
    <w:rsid w:val="005C4549"/>
    <w:rsid w:val="005C4BB3"/>
    <w:rsid w:val="005D4D1B"/>
    <w:rsid w:val="005E1161"/>
    <w:rsid w:val="005E246F"/>
    <w:rsid w:val="005E2F0A"/>
    <w:rsid w:val="005E2F75"/>
    <w:rsid w:val="005E4A3E"/>
    <w:rsid w:val="005E748A"/>
    <w:rsid w:val="005F06D5"/>
    <w:rsid w:val="005F2698"/>
    <w:rsid w:val="005F52CF"/>
    <w:rsid w:val="005F64CE"/>
    <w:rsid w:val="005F7910"/>
    <w:rsid w:val="00601859"/>
    <w:rsid w:val="006028FB"/>
    <w:rsid w:val="0060704D"/>
    <w:rsid w:val="006073AA"/>
    <w:rsid w:val="00610426"/>
    <w:rsid w:val="00610504"/>
    <w:rsid w:val="00610AC6"/>
    <w:rsid w:val="00612197"/>
    <w:rsid w:val="00614CE0"/>
    <w:rsid w:val="0061543A"/>
    <w:rsid w:val="00615FB6"/>
    <w:rsid w:val="006163D6"/>
    <w:rsid w:val="00620598"/>
    <w:rsid w:val="0062078A"/>
    <w:rsid w:val="00621718"/>
    <w:rsid w:val="00623D87"/>
    <w:rsid w:val="00624EB7"/>
    <w:rsid w:val="00625271"/>
    <w:rsid w:val="006254A6"/>
    <w:rsid w:val="00627445"/>
    <w:rsid w:val="00627A84"/>
    <w:rsid w:val="00630E58"/>
    <w:rsid w:val="00631162"/>
    <w:rsid w:val="0063301A"/>
    <w:rsid w:val="006333A3"/>
    <w:rsid w:val="00633905"/>
    <w:rsid w:val="00633E8C"/>
    <w:rsid w:val="00635D5E"/>
    <w:rsid w:val="00635F23"/>
    <w:rsid w:val="00636A10"/>
    <w:rsid w:val="006401A5"/>
    <w:rsid w:val="00640926"/>
    <w:rsid w:val="00640D9B"/>
    <w:rsid w:val="00641211"/>
    <w:rsid w:val="00641283"/>
    <w:rsid w:val="00643481"/>
    <w:rsid w:val="00645B12"/>
    <w:rsid w:val="00645D42"/>
    <w:rsid w:val="006479E4"/>
    <w:rsid w:val="006508DE"/>
    <w:rsid w:val="006533E0"/>
    <w:rsid w:val="00653E6F"/>
    <w:rsid w:val="00655443"/>
    <w:rsid w:val="006616FC"/>
    <w:rsid w:val="00663760"/>
    <w:rsid w:val="00666CB9"/>
    <w:rsid w:val="006702B6"/>
    <w:rsid w:val="006705CD"/>
    <w:rsid w:val="00672C9C"/>
    <w:rsid w:val="006742C9"/>
    <w:rsid w:val="00674A79"/>
    <w:rsid w:val="00676A95"/>
    <w:rsid w:val="006803D4"/>
    <w:rsid w:val="006815E8"/>
    <w:rsid w:val="00684239"/>
    <w:rsid w:val="00685316"/>
    <w:rsid w:val="006871C3"/>
    <w:rsid w:val="00687D60"/>
    <w:rsid w:val="00687EDA"/>
    <w:rsid w:val="006913B6"/>
    <w:rsid w:val="00691E6D"/>
    <w:rsid w:val="00693588"/>
    <w:rsid w:val="00697365"/>
    <w:rsid w:val="006A02B3"/>
    <w:rsid w:val="006A24A8"/>
    <w:rsid w:val="006A5CDA"/>
    <w:rsid w:val="006B2866"/>
    <w:rsid w:val="006C176C"/>
    <w:rsid w:val="006C18C0"/>
    <w:rsid w:val="006C25C4"/>
    <w:rsid w:val="006C3D3C"/>
    <w:rsid w:val="006C4210"/>
    <w:rsid w:val="006C55B1"/>
    <w:rsid w:val="006C7C69"/>
    <w:rsid w:val="006D0184"/>
    <w:rsid w:val="006D2BDA"/>
    <w:rsid w:val="006D35A6"/>
    <w:rsid w:val="006D58CC"/>
    <w:rsid w:val="006E187A"/>
    <w:rsid w:val="006E41CF"/>
    <w:rsid w:val="006E4988"/>
    <w:rsid w:val="006E4C87"/>
    <w:rsid w:val="006E5214"/>
    <w:rsid w:val="006E603F"/>
    <w:rsid w:val="006E6A54"/>
    <w:rsid w:val="006F092E"/>
    <w:rsid w:val="006F0BB0"/>
    <w:rsid w:val="006F3E06"/>
    <w:rsid w:val="006F4B16"/>
    <w:rsid w:val="006F59A0"/>
    <w:rsid w:val="0070563D"/>
    <w:rsid w:val="00713F7C"/>
    <w:rsid w:val="007205C1"/>
    <w:rsid w:val="00720781"/>
    <w:rsid w:val="0072270F"/>
    <w:rsid w:val="00724D6C"/>
    <w:rsid w:val="00727AA5"/>
    <w:rsid w:val="00727D5B"/>
    <w:rsid w:val="007317C7"/>
    <w:rsid w:val="0073603E"/>
    <w:rsid w:val="007369B4"/>
    <w:rsid w:val="00736C26"/>
    <w:rsid w:val="00741AF9"/>
    <w:rsid w:val="00742AC4"/>
    <w:rsid w:val="00743F38"/>
    <w:rsid w:val="00745013"/>
    <w:rsid w:val="007511EE"/>
    <w:rsid w:val="00752CC9"/>
    <w:rsid w:val="007532D9"/>
    <w:rsid w:val="007536E8"/>
    <w:rsid w:val="00753C97"/>
    <w:rsid w:val="0075543A"/>
    <w:rsid w:val="00757353"/>
    <w:rsid w:val="00760FAE"/>
    <w:rsid w:val="00762BC1"/>
    <w:rsid w:val="00763787"/>
    <w:rsid w:val="00771237"/>
    <w:rsid w:val="007718CF"/>
    <w:rsid w:val="007746DE"/>
    <w:rsid w:val="00776926"/>
    <w:rsid w:val="00777C78"/>
    <w:rsid w:val="00780D7E"/>
    <w:rsid w:val="00781216"/>
    <w:rsid w:val="00781BC8"/>
    <w:rsid w:val="0078455E"/>
    <w:rsid w:val="00785DCE"/>
    <w:rsid w:val="007A489F"/>
    <w:rsid w:val="007A5320"/>
    <w:rsid w:val="007B25A2"/>
    <w:rsid w:val="007B37B7"/>
    <w:rsid w:val="007B4012"/>
    <w:rsid w:val="007C2E33"/>
    <w:rsid w:val="007C5680"/>
    <w:rsid w:val="007D33E0"/>
    <w:rsid w:val="007D4F56"/>
    <w:rsid w:val="007D5219"/>
    <w:rsid w:val="007D6F0A"/>
    <w:rsid w:val="007E26FD"/>
    <w:rsid w:val="007E2D69"/>
    <w:rsid w:val="007F027C"/>
    <w:rsid w:val="007F062F"/>
    <w:rsid w:val="007F166C"/>
    <w:rsid w:val="007F19DB"/>
    <w:rsid w:val="007F1CB7"/>
    <w:rsid w:val="007F4B9E"/>
    <w:rsid w:val="007F51B1"/>
    <w:rsid w:val="007F684A"/>
    <w:rsid w:val="007F68A8"/>
    <w:rsid w:val="00801A2B"/>
    <w:rsid w:val="0080240D"/>
    <w:rsid w:val="00803170"/>
    <w:rsid w:val="00803524"/>
    <w:rsid w:val="008040C1"/>
    <w:rsid w:val="00805C23"/>
    <w:rsid w:val="00814C44"/>
    <w:rsid w:val="008150E2"/>
    <w:rsid w:val="008205BA"/>
    <w:rsid w:val="00822EC0"/>
    <w:rsid w:val="00823990"/>
    <w:rsid w:val="00823B2C"/>
    <w:rsid w:val="00823CC8"/>
    <w:rsid w:val="00825A35"/>
    <w:rsid w:val="008313C7"/>
    <w:rsid w:val="00833A39"/>
    <w:rsid w:val="008347E1"/>
    <w:rsid w:val="00834A00"/>
    <w:rsid w:val="00836683"/>
    <w:rsid w:val="00836FA5"/>
    <w:rsid w:val="008378DB"/>
    <w:rsid w:val="00837D27"/>
    <w:rsid w:val="008403A0"/>
    <w:rsid w:val="008469D8"/>
    <w:rsid w:val="00846C00"/>
    <w:rsid w:val="008511E9"/>
    <w:rsid w:val="00851419"/>
    <w:rsid w:val="00852717"/>
    <w:rsid w:val="00856A11"/>
    <w:rsid w:val="008614C5"/>
    <w:rsid w:val="0086399A"/>
    <w:rsid w:val="00867CCD"/>
    <w:rsid w:val="008705E1"/>
    <w:rsid w:val="0087131C"/>
    <w:rsid w:val="0087244E"/>
    <w:rsid w:val="00873295"/>
    <w:rsid w:val="008746F4"/>
    <w:rsid w:val="00876D9D"/>
    <w:rsid w:val="00880DD2"/>
    <w:rsid w:val="00880E56"/>
    <w:rsid w:val="00883996"/>
    <w:rsid w:val="00883F00"/>
    <w:rsid w:val="008847CD"/>
    <w:rsid w:val="00884B99"/>
    <w:rsid w:val="00885CBC"/>
    <w:rsid w:val="00890055"/>
    <w:rsid w:val="0089008D"/>
    <w:rsid w:val="00892910"/>
    <w:rsid w:val="00892A66"/>
    <w:rsid w:val="008935E7"/>
    <w:rsid w:val="008936F5"/>
    <w:rsid w:val="00894F7F"/>
    <w:rsid w:val="00897054"/>
    <w:rsid w:val="00897A03"/>
    <w:rsid w:val="00897BB6"/>
    <w:rsid w:val="008A001A"/>
    <w:rsid w:val="008A2F33"/>
    <w:rsid w:val="008A58B6"/>
    <w:rsid w:val="008A6517"/>
    <w:rsid w:val="008A7964"/>
    <w:rsid w:val="008B1F1B"/>
    <w:rsid w:val="008B5850"/>
    <w:rsid w:val="008B7603"/>
    <w:rsid w:val="008C2680"/>
    <w:rsid w:val="008C476A"/>
    <w:rsid w:val="008C6A16"/>
    <w:rsid w:val="008D05A9"/>
    <w:rsid w:val="008E04AA"/>
    <w:rsid w:val="008E0B5E"/>
    <w:rsid w:val="008E2774"/>
    <w:rsid w:val="008E33A3"/>
    <w:rsid w:val="008E3D4A"/>
    <w:rsid w:val="008E51A2"/>
    <w:rsid w:val="008E5F64"/>
    <w:rsid w:val="008E65C3"/>
    <w:rsid w:val="008E6717"/>
    <w:rsid w:val="008E6F07"/>
    <w:rsid w:val="008F0507"/>
    <w:rsid w:val="008F5B29"/>
    <w:rsid w:val="008F5E6D"/>
    <w:rsid w:val="008F7323"/>
    <w:rsid w:val="00903C61"/>
    <w:rsid w:val="009052CB"/>
    <w:rsid w:val="0090732B"/>
    <w:rsid w:val="00910FDE"/>
    <w:rsid w:val="00911CAD"/>
    <w:rsid w:val="0091410B"/>
    <w:rsid w:val="009142B9"/>
    <w:rsid w:val="00914E2A"/>
    <w:rsid w:val="00921DF5"/>
    <w:rsid w:val="009272B6"/>
    <w:rsid w:val="009272E6"/>
    <w:rsid w:val="00932B9B"/>
    <w:rsid w:val="009334C1"/>
    <w:rsid w:val="00942D77"/>
    <w:rsid w:val="00945F13"/>
    <w:rsid w:val="00946E28"/>
    <w:rsid w:val="00946F5C"/>
    <w:rsid w:val="00947363"/>
    <w:rsid w:val="00950478"/>
    <w:rsid w:val="00951067"/>
    <w:rsid w:val="0095208C"/>
    <w:rsid w:val="00954642"/>
    <w:rsid w:val="0095545A"/>
    <w:rsid w:val="00956CC8"/>
    <w:rsid w:val="00961998"/>
    <w:rsid w:val="00964084"/>
    <w:rsid w:val="009648EA"/>
    <w:rsid w:val="00965173"/>
    <w:rsid w:val="00966330"/>
    <w:rsid w:val="009732F8"/>
    <w:rsid w:val="00975A6F"/>
    <w:rsid w:val="0098050C"/>
    <w:rsid w:val="00980B58"/>
    <w:rsid w:val="00983911"/>
    <w:rsid w:val="0098505B"/>
    <w:rsid w:val="009857EA"/>
    <w:rsid w:val="00987500"/>
    <w:rsid w:val="00987D18"/>
    <w:rsid w:val="009907B4"/>
    <w:rsid w:val="009922D7"/>
    <w:rsid w:val="00992F72"/>
    <w:rsid w:val="00993AFE"/>
    <w:rsid w:val="009942AD"/>
    <w:rsid w:val="009A15F2"/>
    <w:rsid w:val="009A24A7"/>
    <w:rsid w:val="009A305B"/>
    <w:rsid w:val="009A4D97"/>
    <w:rsid w:val="009A6289"/>
    <w:rsid w:val="009A7C96"/>
    <w:rsid w:val="009B2A82"/>
    <w:rsid w:val="009B3A80"/>
    <w:rsid w:val="009B52EA"/>
    <w:rsid w:val="009B6137"/>
    <w:rsid w:val="009B6618"/>
    <w:rsid w:val="009B6C04"/>
    <w:rsid w:val="009B6E31"/>
    <w:rsid w:val="009C26B1"/>
    <w:rsid w:val="009C553E"/>
    <w:rsid w:val="009C5ACF"/>
    <w:rsid w:val="009C71A4"/>
    <w:rsid w:val="009C7B07"/>
    <w:rsid w:val="009D092D"/>
    <w:rsid w:val="009D164B"/>
    <w:rsid w:val="009D4496"/>
    <w:rsid w:val="009D5327"/>
    <w:rsid w:val="009D679B"/>
    <w:rsid w:val="009E1A79"/>
    <w:rsid w:val="009E32CC"/>
    <w:rsid w:val="009E5FA0"/>
    <w:rsid w:val="009F2076"/>
    <w:rsid w:val="009F2E7F"/>
    <w:rsid w:val="009F3A46"/>
    <w:rsid w:val="009F3BE7"/>
    <w:rsid w:val="009F6892"/>
    <w:rsid w:val="009F6A70"/>
    <w:rsid w:val="009F6FEB"/>
    <w:rsid w:val="009F7389"/>
    <w:rsid w:val="00A02874"/>
    <w:rsid w:val="00A112F7"/>
    <w:rsid w:val="00A13CFA"/>
    <w:rsid w:val="00A16451"/>
    <w:rsid w:val="00A16798"/>
    <w:rsid w:val="00A204DB"/>
    <w:rsid w:val="00A2114F"/>
    <w:rsid w:val="00A2398B"/>
    <w:rsid w:val="00A24859"/>
    <w:rsid w:val="00A24DA3"/>
    <w:rsid w:val="00A24EE6"/>
    <w:rsid w:val="00A2731A"/>
    <w:rsid w:val="00A27CDF"/>
    <w:rsid w:val="00A324DB"/>
    <w:rsid w:val="00A3525D"/>
    <w:rsid w:val="00A45BBE"/>
    <w:rsid w:val="00A466D6"/>
    <w:rsid w:val="00A509E4"/>
    <w:rsid w:val="00A512AF"/>
    <w:rsid w:val="00A60EC3"/>
    <w:rsid w:val="00A61C25"/>
    <w:rsid w:val="00A66E73"/>
    <w:rsid w:val="00A7416D"/>
    <w:rsid w:val="00A770D4"/>
    <w:rsid w:val="00A77635"/>
    <w:rsid w:val="00A819E8"/>
    <w:rsid w:val="00A81FF2"/>
    <w:rsid w:val="00A82178"/>
    <w:rsid w:val="00A8290A"/>
    <w:rsid w:val="00A83264"/>
    <w:rsid w:val="00A90F66"/>
    <w:rsid w:val="00A921F9"/>
    <w:rsid w:val="00A95CA9"/>
    <w:rsid w:val="00AA26D3"/>
    <w:rsid w:val="00AA27F2"/>
    <w:rsid w:val="00AA6AD5"/>
    <w:rsid w:val="00AA71D7"/>
    <w:rsid w:val="00AB5EC1"/>
    <w:rsid w:val="00AB7995"/>
    <w:rsid w:val="00AC04C8"/>
    <w:rsid w:val="00AC1564"/>
    <w:rsid w:val="00AC3FFD"/>
    <w:rsid w:val="00AC4156"/>
    <w:rsid w:val="00AC6ECA"/>
    <w:rsid w:val="00AD1796"/>
    <w:rsid w:val="00AD1DA7"/>
    <w:rsid w:val="00AE4C6D"/>
    <w:rsid w:val="00AE5801"/>
    <w:rsid w:val="00AE6954"/>
    <w:rsid w:val="00AF2A38"/>
    <w:rsid w:val="00AF304D"/>
    <w:rsid w:val="00AF64A2"/>
    <w:rsid w:val="00B01F1F"/>
    <w:rsid w:val="00B03D66"/>
    <w:rsid w:val="00B04250"/>
    <w:rsid w:val="00B051D4"/>
    <w:rsid w:val="00B05540"/>
    <w:rsid w:val="00B05B84"/>
    <w:rsid w:val="00B11632"/>
    <w:rsid w:val="00B139F0"/>
    <w:rsid w:val="00B13BB6"/>
    <w:rsid w:val="00B145CC"/>
    <w:rsid w:val="00B14E42"/>
    <w:rsid w:val="00B1731F"/>
    <w:rsid w:val="00B21C1E"/>
    <w:rsid w:val="00B21DEB"/>
    <w:rsid w:val="00B22360"/>
    <w:rsid w:val="00B2270B"/>
    <w:rsid w:val="00B22DEB"/>
    <w:rsid w:val="00B2376F"/>
    <w:rsid w:val="00B37CB1"/>
    <w:rsid w:val="00B40F05"/>
    <w:rsid w:val="00B41700"/>
    <w:rsid w:val="00B42897"/>
    <w:rsid w:val="00B441ED"/>
    <w:rsid w:val="00B4498E"/>
    <w:rsid w:val="00B45E51"/>
    <w:rsid w:val="00B47959"/>
    <w:rsid w:val="00B504E4"/>
    <w:rsid w:val="00B50F95"/>
    <w:rsid w:val="00B516D4"/>
    <w:rsid w:val="00B53472"/>
    <w:rsid w:val="00B5575E"/>
    <w:rsid w:val="00B6099A"/>
    <w:rsid w:val="00B61EBF"/>
    <w:rsid w:val="00B64869"/>
    <w:rsid w:val="00B73BA2"/>
    <w:rsid w:val="00B73C82"/>
    <w:rsid w:val="00B74F37"/>
    <w:rsid w:val="00B759AE"/>
    <w:rsid w:val="00B76772"/>
    <w:rsid w:val="00B76861"/>
    <w:rsid w:val="00B76D20"/>
    <w:rsid w:val="00B81125"/>
    <w:rsid w:val="00B81C86"/>
    <w:rsid w:val="00B83EB7"/>
    <w:rsid w:val="00B86395"/>
    <w:rsid w:val="00B9003D"/>
    <w:rsid w:val="00B9223B"/>
    <w:rsid w:val="00B93CE6"/>
    <w:rsid w:val="00B97F70"/>
    <w:rsid w:val="00BA27AF"/>
    <w:rsid w:val="00BA6223"/>
    <w:rsid w:val="00BB17CC"/>
    <w:rsid w:val="00BB268E"/>
    <w:rsid w:val="00BB2D30"/>
    <w:rsid w:val="00BB420D"/>
    <w:rsid w:val="00BB47B8"/>
    <w:rsid w:val="00BB5162"/>
    <w:rsid w:val="00BB606A"/>
    <w:rsid w:val="00BC1E85"/>
    <w:rsid w:val="00BC3A48"/>
    <w:rsid w:val="00BC5AA8"/>
    <w:rsid w:val="00BC6257"/>
    <w:rsid w:val="00BD0696"/>
    <w:rsid w:val="00BD1D9B"/>
    <w:rsid w:val="00BD2EFE"/>
    <w:rsid w:val="00BD32AB"/>
    <w:rsid w:val="00BD35BE"/>
    <w:rsid w:val="00BD458E"/>
    <w:rsid w:val="00BD50A6"/>
    <w:rsid w:val="00BE06C0"/>
    <w:rsid w:val="00BE1BF3"/>
    <w:rsid w:val="00BE28F3"/>
    <w:rsid w:val="00BE3DF1"/>
    <w:rsid w:val="00BE3F46"/>
    <w:rsid w:val="00BE492D"/>
    <w:rsid w:val="00BE64F4"/>
    <w:rsid w:val="00BE7395"/>
    <w:rsid w:val="00BF01D9"/>
    <w:rsid w:val="00BF1822"/>
    <w:rsid w:val="00BF1B76"/>
    <w:rsid w:val="00BF3D77"/>
    <w:rsid w:val="00BF6989"/>
    <w:rsid w:val="00C00CA6"/>
    <w:rsid w:val="00C05141"/>
    <w:rsid w:val="00C0643E"/>
    <w:rsid w:val="00C105B2"/>
    <w:rsid w:val="00C12A3D"/>
    <w:rsid w:val="00C13000"/>
    <w:rsid w:val="00C15838"/>
    <w:rsid w:val="00C17CCE"/>
    <w:rsid w:val="00C22E7D"/>
    <w:rsid w:val="00C24C83"/>
    <w:rsid w:val="00C2626C"/>
    <w:rsid w:val="00C26692"/>
    <w:rsid w:val="00C268BF"/>
    <w:rsid w:val="00C32583"/>
    <w:rsid w:val="00C33DD4"/>
    <w:rsid w:val="00C357BD"/>
    <w:rsid w:val="00C35C45"/>
    <w:rsid w:val="00C40627"/>
    <w:rsid w:val="00C41FF0"/>
    <w:rsid w:val="00C437B9"/>
    <w:rsid w:val="00C44EF6"/>
    <w:rsid w:val="00C508AE"/>
    <w:rsid w:val="00C52A1B"/>
    <w:rsid w:val="00C5426D"/>
    <w:rsid w:val="00C54631"/>
    <w:rsid w:val="00C562F1"/>
    <w:rsid w:val="00C566D9"/>
    <w:rsid w:val="00C56B1E"/>
    <w:rsid w:val="00C64DE8"/>
    <w:rsid w:val="00C656DA"/>
    <w:rsid w:val="00C66396"/>
    <w:rsid w:val="00C72AFD"/>
    <w:rsid w:val="00C7594F"/>
    <w:rsid w:val="00C77A07"/>
    <w:rsid w:val="00C806EC"/>
    <w:rsid w:val="00C80D9A"/>
    <w:rsid w:val="00C81BED"/>
    <w:rsid w:val="00C8301D"/>
    <w:rsid w:val="00C83DBB"/>
    <w:rsid w:val="00C92AA6"/>
    <w:rsid w:val="00C92E98"/>
    <w:rsid w:val="00C935AB"/>
    <w:rsid w:val="00CA195D"/>
    <w:rsid w:val="00CA2C83"/>
    <w:rsid w:val="00CA59D0"/>
    <w:rsid w:val="00CA7CF5"/>
    <w:rsid w:val="00CB1A65"/>
    <w:rsid w:val="00CB202A"/>
    <w:rsid w:val="00CB3CBB"/>
    <w:rsid w:val="00CB4966"/>
    <w:rsid w:val="00CB5FB9"/>
    <w:rsid w:val="00CB6555"/>
    <w:rsid w:val="00CB6CC2"/>
    <w:rsid w:val="00CC04DA"/>
    <w:rsid w:val="00CC15E1"/>
    <w:rsid w:val="00CC4147"/>
    <w:rsid w:val="00CC4A3B"/>
    <w:rsid w:val="00CC54EA"/>
    <w:rsid w:val="00CD094B"/>
    <w:rsid w:val="00CD4DED"/>
    <w:rsid w:val="00CD70C3"/>
    <w:rsid w:val="00CE0F05"/>
    <w:rsid w:val="00CE1B87"/>
    <w:rsid w:val="00CE21A9"/>
    <w:rsid w:val="00CF1424"/>
    <w:rsid w:val="00CF23A9"/>
    <w:rsid w:val="00CF5A9C"/>
    <w:rsid w:val="00CF5B72"/>
    <w:rsid w:val="00CF69F8"/>
    <w:rsid w:val="00CF7B73"/>
    <w:rsid w:val="00D0027A"/>
    <w:rsid w:val="00D01AF4"/>
    <w:rsid w:val="00D01BDA"/>
    <w:rsid w:val="00D04752"/>
    <w:rsid w:val="00D04980"/>
    <w:rsid w:val="00D050A5"/>
    <w:rsid w:val="00D1034F"/>
    <w:rsid w:val="00D10B01"/>
    <w:rsid w:val="00D116ED"/>
    <w:rsid w:val="00D15C87"/>
    <w:rsid w:val="00D16320"/>
    <w:rsid w:val="00D16E23"/>
    <w:rsid w:val="00D204C1"/>
    <w:rsid w:val="00D2145C"/>
    <w:rsid w:val="00D21648"/>
    <w:rsid w:val="00D22358"/>
    <w:rsid w:val="00D2338D"/>
    <w:rsid w:val="00D24265"/>
    <w:rsid w:val="00D2710D"/>
    <w:rsid w:val="00D302F6"/>
    <w:rsid w:val="00D318F5"/>
    <w:rsid w:val="00D41E74"/>
    <w:rsid w:val="00D45446"/>
    <w:rsid w:val="00D46F56"/>
    <w:rsid w:val="00D50522"/>
    <w:rsid w:val="00D57668"/>
    <w:rsid w:val="00D64E5E"/>
    <w:rsid w:val="00D65862"/>
    <w:rsid w:val="00D65D2A"/>
    <w:rsid w:val="00D6796A"/>
    <w:rsid w:val="00D713D7"/>
    <w:rsid w:val="00D7719F"/>
    <w:rsid w:val="00D775B0"/>
    <w:rsid w:val="00D77CC6"/>
    <w:rsid w:val="00D8488A"/>
    <w:rsid w:val="00D87681"/>
    <w:rsid w:val="00D87A98"/>
    <w:rsid w:val="00D938F0"/>
    <w:rsid w:val="00D944D6"/>
    <w:rsid w:val="00D959A2"/>
    <w:rsid w:val="00D9709D"/>
    <w:rsid w:val="00D97714"/>
    <w:rsid w:val="00DA1CBF"/>
    <w:rsid w:val="00DA3F57"/>
    <w:rsid w:val="00DA4941"/>
    <w:rsid w:val="00DA5104"/>
    <w:rsid w:val="00DA6BFF"/>
    <w:rsid w:val="00DB1C0F"/>
    <w:rsid w:val="00DB2471"/>
    <w:rsid w:val="00DB3179"/>
    <w:rsid w:val="00DB4093"/>
    <w:rsid w:val="00DB4AB2"/>
    <w:rsid w:val="00DC0ECF"/>
    <w:rsid w:val="00DC4CD0"/>
    <w:rsid w:val="00DC4EE3"/>
    <w:rsid w:val="00DC5193"/>
    <w:rsid w:val="00DC5C0F"/>
    <w:rsid w:val="00DC6CFE"/>
    <w:rsid w:val="00DD4F1E"/>
    <w:rsid w:val="00DD5B6E"/>
    <w:rsid w:val="00DE4B33"/>
    <w:rsid w:val="00DE5FA1"/>
    <w:rsid w:val="00DF16A6"/>
    <w:rsid w:val="00DF2814"/>
    <w:rsid w:val="00E00269"/>
    <w:rsid w:val="00E002A1"/>
    <w:rsid w:val="00E003D9"/>
    <w:rsid w:val="00E00BAE"/>
    <w:rsid w:val="00E00DC4"/>
    <w:rsid w:val="00E079DF"/>
    <w:rsid w:val="00E107F2"/>
    <w:rsid w:val="00E1276E"/>
    <w:rsid w:val="00E145CD"/>
    <w:rsid w:val="00E15679"/>
    <w:rsid w:val="00E16546"/>
    <w:rsid w:val="00E2252C"/>
    <w:rsid w:val="00E230CA"/>
    <w:rsid w:val="00E234AB"/>
    <w:rsid w:val="00E23723"/>
    <w:rsid w:val="00E2568C"/>
    <w:rsid w:val="00E265A3"/>
    <w:rsid w:val="00E27B44"/>
    <w:rsid w:val="00E27E88"/>
    <w:rsid w:val="00E3253E"/>
    <w:rsid w:val="00E33464"/>
    <w:rsid w:val="00E33A3A"/>
    <w:rsid w:val="00E33E14"/>
    <w:rsid w:val="00E342DA"/>
    <w:rsid w:val="00E359AA"/>
    <w:rsid w:val="00E36DDC"/>
    <w:rsid w:val="00E40402"/>
    <w:rsid w:val="00E44C8A"/>
    <w:rsid w:val="00E450FC"/>
    <w:rsid w:val="00E46CE0"/>
    <w:rsid w:val="00E477CE"/>
    <w:rsid w:val="00E510E6"/>
    <w:rsid w:val="00E54B90"/>
    <w:rsid w:val="00E54ED7"/>
    <w:rsid w:val="00E571D9"/>
    <w:rsid w:val="00E621EA"/>
    <w:rsid w:val="00E63F1A"/>
    <w:rsid w:val="00E65D2F"/>
    <w:rsid w:val="00E66761"/>
    <w:rsid w:val="00E66FC3"/>
    <w:rsid w:val="00E71C01"/>
    <w:rsid w:val="00E72591"/>
    <w:rsid w:val="00E75981"/>
    <w:rsid w:val="00E77918"/>
    <w:rsid w:val="00E84C38"/>
    <w:rsid w:val="00E85259"/>
    <w:rsid w:val="00E87563"/>
    <w:rsid w:val="00E904DA"/>
    <w:rsid w:val="00E94BB4"/>
    <w:rsid w:val="00E95212"/>
    <w:rsid w:val="00EA0A35"/>
    <w:rsid w:val="00EA217A"/>
    <w:rsid w:val="00EA2851"/>
    <w:rsid w:val="00EA3123"/>
    <w:rsid w:val="00EA739B"/>
    <w:rsid w:val="00EA7D5A"/>
    <w:rsid w:val="00EB31AB"/>
    <w:rsid w:val="00EB32CC"/>
    <w:rsid w:val="00EB3D2D"/>
    <w:rsid w:val="00EB6B6B"/>
    <w:rsid w:val="00EC13A4"/>
    <w:rsid w:val="00EC13BE"/>
    <w:rsid w:val="00EC1465"/>
    <w:rsid w:val="00EC7A5B"/>
    <w:rsid w:val="00ED0DC5"/>
    <w:rsid w:val="00ED4F7C"/>
    <w:rsid w:val="00ED5471"/>
    <w:rsid w:val="00ED6ABA"/>
    <w:rsid w:val="00ED6B6B"/>
    <w:rsid w:val="00ED7C3B"/>
    <w:rsid w:val="00EE256A"/>
    <w:rsid w:val="00EE4BFB"/>
    <w:rsid w:val="00EE7E75"/>
    <w:rsid w:val="00EF0C56"/>
    <w:rsid w:val="00EF4644"/>
    <w:rsid w:val="00EF5F0F"/>
    <w:rsid w:val="00EF615F"/>
    <w:rsid w:val="00F104DC"/>
    <w:rsid w:val="00F107CD"/>
    <w:rsid w:val="00F10840"/>
    <w:rsid w:val="00F10CE3"/>
    <w:rsid w:val="00F1486B"/>
    <w:rsid w:val="00F15245"/>
    <w:rsid w:val="00F152E4"/>
    <w:rsid w:val="00F168A2"/>
    <w:rsid w:val="00F207D0"/>
    <w:rsid w:val="00F20D78"/>
    <w:rsid w:val="00F242CF"/>
    <w:rsid w:val="00F24F83"/>
    <w:rsid w:val="00F25AD3"/>
    <w:rsid w:val="00F25BD6"/>
    <w:rsid w:val="00F27495"/>
    <w:rsid w:val="00F306E5"/>
    <w:rsid w:val="00F31C69"/>
    <w:rsid w:val="00F31E93"/>
    <w:rsid w:val="00F32777"/>
    <w:rsid w:val="00F3523B"/>
    <w:rsid w:val="00F3552A"/>
    <w:rsid w:val="00F371EE"/>
    <w:rsid w:val="00F422CF"/>
    <w:rsid w:val="00F42746"/>
    <w:rsid w:val="00F43FF6"/>
    <w:rsid w:val="00F44AC4"/>
    <w:rsid w:val="00F474EA"/>
    <w:rsid w:val="00F47D08"/>
    <w:rsid w:val="00F50182"/>
    <w:rsid w:val="00F51254"/>
    <w:rsid w:val="00F53A48"/>
    <w:rsid w:val="00F56606"/>
    <w:rsid w:val="00F60C5F"/>
    <w:rsid w:val="00F61BA2"/>
    <w:rsid w:val="00F61C6A"/>
    <w:rsid w:val="00F6374F"/>
    <w:rsid w:val="00F64798"/>
    <w:rsid w:val="00F72760"/>
    <w:rsid w:val="00F73C52"/>
    <w:rsid w:val="00F75795"/>
    <w:rsid w:val="00F75864"/>
    <w:rsid w:val="00F76A79"/>
    <w:rsid w:val="00F81D7B"/>
    <w:rsid w:val="00F8472A"/>
    <w:rsid w:val="00F85F7D"/>
    <w:rsid w:val="00F86ACD"/>
    <w:rsid w:val="00F87C95"/>
    <w:rsid w:val="00F91660"/>
    <w:rsid w:val="00F91AEB"/>
    <w:rsid w:val="00F91BB9"/>
    <w:rsid w:val="00F92535"/>
    <w:rsid w:val="00F9365F"/>
    <w:rsid w:val="00F94970"/>
    <w:rsid w:val="00FA0F3D"/>
    <w:rsid w:val="00FA2638"/>
    <w:rsid w:val="00FA2ADE"/>
    <w:rsid w:val="00FA349B"/>
    <w:rsid w:val="00FA4E2A"/>
    <w:rsid w:val="00FA5479"/>
    <w:rsid w:val="00FA77E0"/>
    <w:rsid w:val="00FB00C9"/>
    <w:rsid w:val="00FB2F4C"/>
    <w:rsid w:val="00FB3464"/>
    <w:rsid w:val="00FB3977"/>
    <w:rsid w:val="00FB4F63"/>
    <w:rsid w:val="00FB5468"/>
    <w:rsid w:val="00FB61F2"/>
    <w:rsid w:val="00FB7D25"/>
    <w:rsid w:val="00FC0997"/>
    <w:rsid w:val="00FC1438"/>
    <w:rsid w:val="00FC22B6"/>
    <w:rsid w:val="00FC32FC"/>
    <w:rsid w:val="00FC4210"/>
    <w:rsid w:val="00FD5849"/>
    <w:rsid w:val="00FE0E6A"/>
    <w:rsid w:val="00FE4342"/>
    <w:rsid w:val="00FF043C"/>
    <w:rsid w:val="00FF319C"/>
    <w:rsid w:val="00FF3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c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4EB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3D3BD6"/>
    <w:pPr>
      <w:keepNext/>
      <w:outlineLvl w:val="0"/>
    </w:pPr>
    <w:rPr>
      <w:rFonts w:ascii="Garamond" w:hAnsi="Garamond"/>
      <w:b/>
      <w:bCs/>
    </w:rPr>
  </w:style>
  <w:style w:type="paragraph" w:styleId="Heading2">
    <w:name w:val="heading 2"/>
    <w:basedOn w:val="Normal"/>
    <w:next w:val="Normal"/>
    <w:link w:val="Heading2Char"/>
    <w:qFormat/>
    <w:rsid w:val="00E40402"/>
    <w:pPr>
      <w:keepNext/>
      <w:spacing w:before="240" w:after="60"/>
      <w:outlineLvl w:val="1"/>
    </w:pPr>
    <w:rPr>
      <w:rFonts w:ascii="Cambria" w:hAnsi="Cambria" w:cs="Mang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24EB7"/>
    <w:pPr>
      <w:tabs>
        <w:tab w:val="center" w:pos="4320"/>
        <w:tab w:val="right" w:pos="8640"/>
      </w:tabs>
    </w:pPr>
  </w:style>
  <w:style w:type="paragraph" w:customStyle="1" w:styleId="BodyText1">
    <w:name w:val="Body Text1"/>
    <w:basedOn w:val="Normal"/>
    <w:rsid w:val="00624EB7"/>
    <w:pPr>
      <w:keepLines/>
      <w:overflowPunct w:val="0"/>
      <w:autoSpaceDE w:val="0"/>
      <w:autoSpaceDN w:val="0"/>
      <w:adjustRightInd w:val="0"/>
      <w:spacing w:before="283" w:line="300" w:lineRule="exact"/>
      <w:ind w:left="567" w:hanging="567"/>
      <w:textAlignment w:val="baseline"/>
    </w:pPr>
    <w:rPr>
      <w:rFonts w:ascii="Garamond" w:hAnsi="Garamond"/>
      <w:sz w:val="22"/>
      <w:szCs w:val="20"/>
      <w:lang w:val="en-GB"/>
    </w:rPr>
  </w:style>
  <w:style w:type="paragraph" w:styleId="Title">
    <w:name w:val="Title"/>
    <w:basedOn w:val="Normal"/>
    <w:qFormat/>
    <w:rsid w:val="00624EB7"/>
    <w:pPr>
      <w:pBdr>
        <w:bottom w:val="single" w:sz="4" w:space="1" w:color="auto"/>
      </w:pBdr>
      <w:jc w:val="center"/>
    </w:pPr>
    <w:rPr>
      <w:rFonts w:ascii="Garamond" w:hAnsi="Garamond"/>
      <w:b/>
      <w:bCs/>
    </w:rPr>
  </w:style>
  <w:style w:type="paragraph" w:styleId="BodyText2">
    <w:name w:val="Body Text 2"/>
    <w:basedOn w:val="Normal"/>
    <w:link w:val="BodyText2Char"/>
    <w:rsid w:val="00624EB7"/>
    <w:rPr>
      <w:rFonts w:ascii="Arial" w:hAnsi="Arial"/>
      <w:sz w:val="22"/>
    </w:rPr>
  </w:style>
  <w:style w:type="table" w:styleId="TableGrid">
    <w:name w:val="Table Grid"/>
    <w:basedOn w:val="TableNormal"/>
    <w:rsid w:val="00624E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semiHidden/>
    <w:rsid w:val="00E40402"/>
    <w:rPr>
      <w:rFonts w:ascii="Cambria" w:eastAsia="Times New Roman" w:hAnsi="Cambria" w:cs="Mangal"/>
      <w:b/>
      <w:bCs/>
      <w:i/>
      <w:iCs/>
      <w:sz w:val="28"/>
      <w:szCs w:val="28"/>
      <w:lang w:bidi="ar-SA"/>
    </w:rPr>
  </w:style>
  <w:style w:type="paragraph" w:styleId="BodyText">
    <w:name w:val="Body Text"/>
    <w:basedOn w:val="Normal"/>
    <w:link w:val="BodyTextChar"/>
    <w:rsid w:val="00E40402"/>
    <w:pPr>
      <w:spacing w:after="120"/>
    </w:pPr>
  </w:style>
  <w:style w:type="character" w:customStyle="1" w:styleId="BodyTextChar">
    <w:name w:val="Body Text Char"/>
    <w:link w:val="BodyText"/>
    <w:rsid w:val="00E40402"/>
    <w:rPr>
      <w:sz w:val="24"/>
      <w:szCs w:val="24"/>
      <w:lang w:bidi="ar-SA"/>
    </w:rPr>
  </w:style>
  <w:style w:type="paragraph" w:styleId="Header">
    <w:name w:val="header"/>
    <w:basedOn w:val="Normal"/>
    <w:link w:val="HeaderChar"/>
    <w:rsid w:val="0095047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50478"/>
    <w:rPr>
      <w:sz w:val="24"/>
      <w:szCs w:val="24"/>
      <w:lang w:bidi="ar-SA"/>
    </w:rPr>
  </w:style>
  <w:style w:type="character" w:customStyle="1" w:styleId="FooterChar">
    <w:name w:val="Footer Char"/>
    <w:link w:val="Footer"/>
    <w:uiPriority w:val="99"/>
    <w:rsid w:val="00950478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CB5FB9"/>
    <w:pPr>
      <w:spacing w:after="200" w:line="276" w:lineRule="auto"/>
      <w:ind w:left="720"/>
      <w:contextualSpacing/>
    </w:pPr>
    <w:rPr>
      <w:rFonts w:ascii="Calibri" w:hAnsi="Calibri" w:cs="Mangal"/>
      <w:sz w:val="22"/>
      <w:szCs w:val="20"/>
      <w:lang w:bidi="hi-IN"/>
    </w:rPr>
  </w:style>
  <w:style w:type="character" w:customStyle="1" w:styleId="Heading1Char">
    <w:name w:val="Heading 1 Char"/>
    <w:link w:val="Heading1"/>
    <w:rsid w:val="00CB5FB9"/>
    <w:rPr>
      <w:rFonts w:ascii="Garamond" w:hAnsi="Garamond"/>
      <w:b/>
      <w:bCs/>
      <w:sz w:val="24"/>
      <w:szCs w:val="24"/>
      <w:lang w:bidi="ar-SA"/>
    </w:rPr>
  </w:style>
  <w:style w:type="character" w:customStyle="1" w:styleId="BodyText2Char">
    <w:name w:val="Body Text 2 Char"/>
    <w:link w:val="BodyText2"/>
    <w:rsid w:val="008E51A2"/>
    <w:rPr>
      <w:rFonts w:ascii="Arial" w:hAnsi="Arial"/>
      <w:sz w:val="22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A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F6A70"/>
    <w:rPr>
      <w:rFonts w:ascii="Tahoma" w:hAnsi="Tahoma" w:cs="Tahoma"/>
      <w:sz w:val="16"/>
      <w:szCs w:val="16"/>
      <w:lang w:bidi="ar-SA"/>
    </w:rPr>
  </w:style>
  <w:style w:type="paragraph" w:styleId="NoSpacing">
    <w:name w:val="No Spacing"/>
    <w:uiPriority w:val="1"/>
    <w:qFormat/>
    <w:rsid w:val="00EF0C56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8B5850"/>
    <w:pPr>
      <w:spacing w:before="100" w:beforeAutospacing="1" w:after="100" w:afterAutospacing="1"/>
    </w:pPr>
  </w:style>
  <w:style w:type="paragraph" w:styleId="ListBullet">
    <w:name w:val="List Bullet"/>
    <w:basedOn w:val="Normal"/>
    <w:rsid w:val="0070563D"/>
    <w:pPr>
      <w:numPr>
        <w:numId w:val="10"/>
      </w:numPr>
    </w:pPr>
  </w:style>
  <w:style w:type="character" w:styleId="Hyperlink">
    <w:name w:val="Hyperlink"/>
    <w:rsid w:val="00D103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5771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aji_nao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EVALUATION REPORT FOR TIs</vt:lpstr>
    </vt:vector>
  </TitlesOfParts>
  <Company>HP</Company>
  <LinksUpToDate>false</LinksUpToDate>
  <CharactersWithSpaces>3786</CharactersWithSpaces>
  <SharedDoc>false</SharedDoc>
  <HLinks>
    <vt:vector size="12" baseType="variant">
      <vt:variant>
        <vt:i4>7667790</vt:i4>
      </vt:variant>
      <vt:variant>
        <vt:i4>3</vt:i4>
      </vt:variant>
      <vt:variant>
        <vt:i4>0</vt:i4>
      </vt:variant>
      <vt:variant>
        <vt:i4>5</vt:i4>
      </vt:variant>
      <vt:variant>
        <vt:lpwstr>mailto:sikandar6588@yahoo.in</vt:lpwstr>
      </vt:variant>
      <vt:variant>
        <vt:lpwstr/>
      </vt:variant>
      <vt:variant>
        <vt:i4>7602247</vt:i4>
      </vt:variant>
      <vt:variant>
        <vt:i4>0</vt:i4>
      </vt:variant>
      <vt:variant>
        <vt:i4>0</vt:i4>
      </vt:variant>
      <vt:variant>
        <vt:i4>5</vt:i4>
      </vt:variant>
      <vt:variant>
        <vt:lpwstr>mailto:pachuaul@gmail.com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EVALUATION REPORT FOR TIs</dc:title>
  <dc:creator>Lalmalsawma</dc:creator>
  <cp:keywords>MSACS -Evaluation 2014</cp:keywords>
  <dc:description>Lam Jyngshai-2014</dc:description>
  <cp:lastModifiedBy>hp</cp:lastModifiedBy>
  <cp:revision>13</cp:revision>
  <cp:lastPrinted>2015-10-31T08:24:00Z</cp:lastPrinted>
  <dcterms:created xsi:type="dcterms:W3CDTF">2015-10-27T14:39:00Z</dcterms:created>
  <dcterms:modified xsi:type="dcterms:W3CDTF">2015-11-19T10:48:00Z</dcterms:modified>
</cp:coreProperties>
</file>